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23" w:rsidRDefault="00D83323" w:rsidP="00C95612">
      <w:pPr>
        <w:spacing w:line="276" w:lineRule="auto"/>
        <w:rPr>
          <w:rFonts w:ascii="Cambria" w:hAnsi="Cambria"/>
        </w:rPr>
      </w:pPr>
    </w:p>
    <w:p w:rsidR="00B63075" w:rsidRDefault="00B63075" w:rsidP="00B63075">
      <w:pPr>
        <w:spacing w:line="276" w:lineRule="auto"/>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Warszawa, dnia 10 stycznia 2017 roku</w:t>
      </w:r>
    </w:p>
    <w:p w:rsidR="00B63075" w:rsidRDefault="00B63075" w:rsidP="00B63075">
      <w:pPr>
        <w:spacing w:line="276" w:lineRule="auto"/>
        <w:jc w:val="right"/>
        <w:rPr>
          <w:rFonts w:ascii="Cambria" w:hAnsi="Cambria"/>
        </w:rPr>
      </w:pPr>
    </w:p>
    <w:p w:rsidR="00B63075" w:rsidRDefault="00B63075" w:rsidP="00B63075">
      <w:pPr>
        <w:spacing w:line="276" w:lineRule="auto"/>
        <w:jc w:val="both"/>
        <w:rPr>
          <w:rFonts w:ascii="Cambria" w:hAnsi="Cambria"/>
        </w:rPr>
      </w:pPr>
    </w:p>
    <w:p w:rsidR="00B63075" w:rsidRPr="00287007" w:rsidRDefault="00B63075" w:rsidP="00B63075">
      <w:pPr>
        <w:spacing w:line="276" w:lineRule="auto"/>
        <w:jc w:val="both"/>
        <w:rPr>
          <w:rFonts w:ascii="Cambria" w:hAnsi="Cambria"/>
          <w:i/>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287007">
        <w:rPr>
          <w:rFonts w:ascii="Cambria" w:hAnsi="Cambria"/>
          <w:i/>
        </w:rPr>
        <w:t>Do wszystkich Wykonawców</w:t>
      </w:r>
    </w:p>
    <w:p w:rsidR="00B63075" w:rsidRPr="00287007" w:rsidRDefault="00B63075" w:rsidP="00B63075">
      <w:pPr>
        <w:spacing w:line="276" w:lineRule="auto"/>
        <w:jc w:val="both"/>
        <w:rPr>
          <w:rFonts w:ascii="Cambria" w:hAnsi="Cambria"/>
          <w:i/>
        </w:rPr>
      </w:pP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t xml:space="preserve">zainteresowanych złożeniem oferty </w:t>
      </w:r>
    </w:p>
    <w:p w:rsidR="00B63075" w:rsidRPr="00287007" w:rsidRDefault="00B63075" w:rsidP="00B63075">
      <w:pPr>
        <w:spacing w:line="276" w:lineRule="auto"/>
        <w:jc w:val="both"/>
        <w:rPr>
          <w:rFonts w:ascii="Cambria" w:hAnsi="Cambria"/>
          <w:i/>
        </w:rPr>
      </w:pP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r>
      <w:r w:rsidRPr="00287007">
        <w:rPr>
          <w:rFonts w:ascii="Cambria" w:hAnsi="Cambria"/>
          <w:i/>
        </w:rPr>
        <w:tab/>
        <w:t xml:space="preserve">w postępowaniu </w:t>
      </w:r>
      <w:r w:rsidR="00287007" w:rsidRPr="00287007">
        <w:rPr>
          <w:rFonts w:ascii="Cambria" w:hAnsi="Cambria"/>
          <w:i/>
        </w:rPr>
        <w:t>ZS/01/2017</w:t>
      </w:r>
    </w:p>
    <w:p w:rsidR="00D83323" w:rsidRDefault="00D83323" w:rsidP="00C95612">
      <w:pPr>
        <w:spacing w:line="276" w:lineRule="auto"/>
        <w:rPr>
          <w:rFonts w:ascii="Cambria" w:hAnsi="Cambria"/>
        </w:rPr>
      </w:pPr>
    </w:p>
    <w:p w:rsidR="00287007" w:rsidRDefault="00287007" w:rsidP="00C95612">
      <w:pPr>
        <w:spacing w:line="276" w:lineRule="auto"/>
        <w:rPr>
          <w:rFonts w:ascii="Cambria" w:hAnsi="Cambria"/>
        </w:rPr>
      </w:pPr>
    </w:p>
    <w:p w:rsidR="00287007" w:rsidRPr="00287007" w:rsidRDefault="00287007" w:rsidP="00287007">
      <w:pPr>
        <w:spacing w:line="276" w:lineRule="auto"/>
        <w:jc w:val="both"/>
        <w:rPr>
          <w:rFonts w:ascii="Cambria" w:hAnsi="Cambria"/>
          <w:i/>
        </w:rPr>
      </w:pPr>
      <w:r w:rsidRPr="00287007">
        <w:rPr>
          <w:rFonts w:ascii="Cambria" w:hAnsi="Cambria"/>
          <w:i/>
        </w:rPr>
        <w:t>Dotyczy: postępowania ZS/01/2017 p.n. "Ochrona fizyczna osób i mienia Zachęty - Narodowej Galerii Sztuki w Warszawie, plac Małachowskiego 3 oraz Miejsca Projektów Zachęty w Warszawie, ul. Gałczyńskiego 3"</w:t>
      </w:r>
    </w:p>
    <w:p w:rsidR="00D83323" w:rsidRPr="00C95612" w:rsidRDefault="00D83323" w:rsidP="00C95612">
      <w:pPr>
        <w:spacing w:line="276" w:lineRule="auto"/>
        <w:rPr>
          <w:rFonts w:ascii="Cambria" w:hAnsi="Cambria"/>
        </w:rPr>
      </w:pPr>
    </w:p>
    <w:p w:rsidR="00D83323" w:rsidRPr="00C95612" w:rsidRDefault="00D83323" w:rsidP="00C95612">
      <w:pPr>
        <w:spacing w:line="276" w:lineRule="auto"/>
        <w:rPr>
          <w:rFonts w:ascii="Cambria" w:hAnsi="Cambria"/>
        </w:rPr>
      </w:pPr>
    </w:p>
    <w:p w:rsidR="00D83323" w:rsidRPr="00C95612" w:rsidRDefault="00D83323" w:rsidP="00C95612">
      <w:pPr>
        <w:spacing w:line="276" w:lineRule="auto"/>
        <w:rPr>
          <w:rFonts w:ascii="Cambria" w:hAnsi="Cambria"/>
        </w:rPr>
      </w:pPr>
    </w:p>
    <w:p w:rsidR="00D83323" w:rsidRPr="00C95612" w:rsidRDefault="00D83323" w:rsidP="00B63075">
      <w:pPr>
        <w:spacing w:line="276" w:lineRule="auto"/>
        <w:jc w:val="both"/>
        <w:rPr>
          <w:rFonts w:ascii="Cambria" w:hAnsi="Cambria"/>
        </w:rPr>
      </w:pPr>
    </w:p>
    <w:p w:rsidR="00005699" w:rsidRPr="00C95612" w:rsidRDefault="00D83323" w:rsidP="00287007">
      <w:pPr>
        <w:spacing w:line="276" w:lineRule="auto"/>
        <w:jc w:val="both"/>
        <w:rPr>
          <w:rFonts w:ascii="Cambria" w:hAnsi="Cambria"/>
        </w:rPr>
      </w:pPr>
      <w:r w:rsidRPr="00C95612">
        <w:rPr>
          <w:rFonts w:ascii="Cambria" w:hAnsi="Cambria"/>
        </w:rPr>
        <w:t>Nawiązując do ogłoszonego postepowania nr ZS/01/2017 informujemy, że</w:t>
      </w:r>
      <w:r w:rsidR="00734E9E" w:rsidRPr="00C95612">
        <w:rPr>
          <w:rFonts w:ascii="Cambria" w:hAnsi="Cambria"/>
        </w:rPr>
        <w:t xml:space="preserve"> wpłynęły pytania od potencjaln</w:t>
      </w:r>
      <w:r w:rsidRPr="00C95612">
        <w:rPr>
          <w:rFonts w:ascii="Cambria" w:hAnsi="Cambria"/>
        </w:rPr>
        <w:t>ych wykonawców z prośbą o wyjaśnienie</w:t>
      </w:r>
      <w:r w:rsidR="00B63075">
        <w:rPr>
          <w:rFonts w:ascii="Cambria" w:hAnsi="Cambria"/>
        </w:rPr>
        <w:t xml:space="preserve"> treści ogłoszenia oraz załączników do ogłoszenia</w:t>
      </w:r>
      <w:r w:rsidR="009750D7" w:rsidRPr="00C95612">
        <w:rPr>
          <w:rFonts w:ascii="Cambria" w:hAnsi="Cambria"/>
        </w:rPr>
        <w:t>. Mając powyższe na względzie poniżej przedstawiamy zadane pytania oraz udzielone przez Zamawiającego odpowiedzi:</w:t>
      </w:r>
    </w:p>
    <w:p w:rsidR="009750D7" w:rsidRPr="00C95612" w:rsidRDefault="009750D7" w:rsidP="00C95612">
      <w:pPr>
        <w:spacing w:line="276" w:lineRule="auto"/>
        <w:rPr>
          <w:rFonts w:ascii="Cambria" w:hAnsi="Cambria"/>
        </w:rPr>
      </w:pPr>
    </w:p>
    <w:p w:rsidR="009750D7" w:rsidRPr="00C95612" w:rsidRDefault="009750D7" w:rsidP="00C95612">
      <w:pPr>
        <w:spacing w:line="276" w:lineRule="auto"/>
        <w:jc w:val="both"/>
        <w:rPr>
          <w:rFonts w:ascii="Cambria" w:hAnsi="Cambria"/>
          <w:b/>
        </w:rPr>
      </w:pPr>
      <w:r w:rsidRPr="00C95612">
        <w:rPr>
          <w:rFonts w:ascii="Cambria" w:hAnsi="Cambria"/>
          <w:b/>
        </w:rPr>
        <w:t xml:space="preserve">Pytanie nr 1 </w:t>
      </w:r>
    </w:p>
    <w:p w:rsidR="00D83323" w:rsidRPr="00C95612" w:rsidRDefault="00D83323" w:rsidP="00C95612">
      <w:pPr>
        <w:spacing w:line="276" w:lineRule="auto"/>
        <w:jc w:val="both"/>
        <w:rPr>
          <w:rFonts w:ascii="Cambria" w:hAnsi="Cambria"/>
          <w:b/>
        </w:rPr>
      </w:pPr>
      <w:r w:rsidRPr="00C95612">
        <w:rPr>
          <w:rFonts w:ascii="Cambria" w:hAnsi="Cambria"/>
        </w:rPr>
        <w:t>W rozdziale II punkt B podpunkt 5 opisane są imprezy, które także podlegają ochronie – czy planowane są w tym zakresie imprezy masowe, jeśli tak to ile imprez i na jaka liczbę uczestników?</w:t>
      </w:r>
    </w:p>
    <w:p w:rsidR="00734E9E" w:rsidRPr="00C95612" w:rsidRDefault="00734E9E" w:rsidP="00C95612">
      <w:pPr>
        <w:pStyle w:val="Akapitzlist"/>
        <w:spacing w:line="276" w:lineRule="auto"/>
        <w:rPr>
          <w:rFonts w:ascii="Cambria" w:hAnsi="Cambria"/>
        </w:rPr>
      </w:pPr>
      <w:r w:rsidRPr="00C95612">
        <w:rPr>
          <w:rFonts w:ascii="Cambria" w:hAnsi="Cambria"/>
          <w:b/>
        </w:rPr>
        <w:t>Odpowiedź:</w:t>
      </w:r>
      <w:r w:rsidRPr="00C95612">
        <w:rPr>
          <w:rFonts w:ascii="Cambria" w:hAnsi="Cambria"/>
        </w:rPr>
        <w:t xml:space="preserve"> Imprezy masowe nie są planowane.</w:t>
      </w:r>
    </w:p>
    <w:p w:rsidR="009750D7" w:rsidRPr="00C95612" w:rsidRDefault="009750D7" w:rsidP="00C95612">
      <w:pPr>
        <w:pStyle w:val="Akapitzlist"/>
        <w:spacing w:line="276" w:lineRule="auto"/>
        <w:rPr>
          <w:rFonts w:ascii="Cambria" w:hAnsi="Cambria"/>
        </w:rPr>
      </w:pPr>
    </w:p>
    <w:p w:rsidR="009750D7" w:rsidRPr="00C95612" w:rsidRDefault="009750D7" w:rsidP="00C95612">
      <w:pPr>
        <w:spacing w:line="276" w:lineRule="auto"/>
        <w:jc w:val="both"/>
        <w:rPr>
          <w:rFonts w:ascii="Cambria" w:hAnsi="Cambria"/>
          <w:b/>
        </w:rPr>
      </w:pPr>
      <w:r w:rsidRPr="00C95612">
        <w:rPr>
          <w:rFonts w:ascii="Cambria" w:hAnsi="Cambria"/>
          <w:b/>
        </w:rPr>
        <w:t>Pytanie nr 2</w:t>
      </w:r>
    </w:p>
    <w:p w:rsidR="00D83323" w:rsidRPr="00C95612" w:rsidRDefault="00D83323" w:rsidP="00C95612">
      <w:pPr>
        <w:spacing w:line="276" w:lineRule="auto"/>
        <w:jc w:val="both"/>
        <w:rPr>
          <w:rFonts w:ascii="Cambria" w:hAnsi="Cambria"/>
          <w:b/>
        </w:rPr>
      </w:pPr>
      <w:r w:rsidRPr="00C95612">
        <w:rPr>
          <w:rFonts w:ascii="Cambria" w:hAnsi="Cambria"/>
        </w:rPr>
        <w:t>W rozdziale II punkt B podpunkt 6 opisane są konwoje/asysty czy wszystkie zadania wymienione w tym podpunkcie będą wykonywane na podstawie odrębnych zleceń?</w:t>
      </w:r>
    </w:p>
    <w:p w:rsidR="00734E9E" w:rsidRPr="00C95612" w:rsidRDefault="00734E9E" w:rsidP="00C95612">
      <w:pPr>
        <w:pStyle w:val="Akapitzlist"/>
        <w:spacing w:line="276" w:lineRule="auto"/>
        <w:rPr>
          <w:rFonts w:ascii="Cambria" w:hAnsi="Cambria"/>
        </w:rPr>
      </w:pPr>
      <w:r w:rsidRPr="00C95612">
        <w:rPr>
          <w:rFonts w:ascii="Cambria" w:hAnsi="Cambria"/>
          <w:b/>
        </w:rPr>
        <w:t>Odpowiedź:</w:t>
      </w:r>
      <w:r w:rsidRPr="00C95612">
        <w:rPr>
          <w:rFonts w:ascii="Cambria" w:hAnsi="Cambria"/>
        </w:rPr>
        <w:t xml:space="preserve"> Tak</w:t>
      </w:r>
    </w:p>
    <w:p w:rsidR="00D83323" w:rsidRPr="00C95612" w:rsidRDefault="00D83323" w:rsidP="00C95612">
      <w:pPr>
        <w:spacing w:line="276" w:lineRule="auto"/>
        <w:rPr>
          <w:rFonts w:ascii="Cambria" w:hAnsi="Cambria"/>
        </w:rPr>
      </w:pPr>
    </w:p>
    <w:p w:rsidR="009750D7" w:rsidRPr="00C95612" w:rsidRDefault="009750D7" w:rsidP="00C95612">
      <w:pPr>
        <w:spacing w:line="276" w:lineRule="auto"/>
        <w:jc w:val="both"/>
        <w:rPr>
          <w:rFonts w:ascii="Cambria" w:hAnsi="Cambria"/>
          <w:b/>
        </w:rPr>
      </w:pPr>
      <w:r w:rsidRPr="00C95612">
        <w:rPr>
          <w:rFonts w:ascii="Cambria" w:hAnsi="Cambria"/>
          <w:b/>
        </w:rPr>
        <w:t>Pytanie nr 3</w:t>
      </w:r>
    </w:p>
    <w:p w:rsidR="00734E9E" w:rsidRPr="00C95612" w:rsidRDefault="00D83323" w:rsidP="00C95612">
      <w:pPr>
        <w:spacing w:line="276" w:lineRule="auto"/>
        <w:jc w:val="both"/>
        <w:rPr>
          <w:rFonts w:ascii="Cambria" w:hAnsi="Cambria"/>
          <w:b/>
        </w:rPr>
      </w:pPr>
      <w:r w:rsidRPr="00C95612">
        <w:rPr>
          <w:rFonts w:ascii="Cambria" w:eastAsia="Times New Roman" w:hAnsi="Cambria"/>
        </w:rPr>
        <w:t>Zamawiający wymaga od wykonawcy legitymowania się doświadczeniem w realizacji co najmniej dwóch zamówień polegających na ochronie osób i mienia. Czy określona w specyfikacji wartość zamówienia 1 000 000,00 zł brutto ma wynosić w okresie 12 miesięcy?</w:t>
      </w:r>
    </w:p>
    <w:p w:rsidR="00734E9E" w:rsidRPr="00C95612" w:rsidRDefault="00734E9E" w:rsidP="00C95612">
      <w:pPr>
        <w:pStyle w:val="Akapitzlist"/>
        <w:spacing w:line="276" w:lineRule="auto"/>
        <w:rPr>
          <w:rFonts w:ascii="Cambria" w:eastAsia="Times New Roman" w:hAnsi="Cambria"/>
        </w:rPr>
      </w:pPr>
      <w:r w:rsidRPr="00C95612">
        <w:rPr>
          <w:rFonts w:ascii="Cambria" w:eastAsia="Times New Roman" w:hAnsi="Cambria"/>
          <w:b/>
        </w:rPr>
        <w:t>Odpowiedź:</w:t>
      </w:r>
      <w:r w:rsidRPr="00C95612">
        <w:rPr>
          <w:rFonts w:ascii="Cambria" w:eastAsia="Times New Roman" w:hAnsi="Cambria"/>
        </w:rPr>
        <w:t xml:space="preserve"> Tak</w:t>
      </w:r>
    </w:p>
    <w:p w:rsidR="007169C1" w:rsidRPr="00C95612" w:rsidRDefault="007169C1" w:rsidP="00C95612">
      <w:pPr>
        <w:pStyle w:val="Akapitzlist"/>
        <w:spacing w:line="276" w:lineRule="auto"/>
        <w:rPr>
          <w:rFonts w:ascii="Cambria" w:eastAsia="Times New Roman" w:hAnsi="Cambria"/>
        </w:rPr>
      </w:pPr>
    </w:p>
    <w:p w:rsidR="007169C1" w:rsidRPr="00C95612" w:rsidRDefault="007169C1" w:rsidP="00C95612">
      <w:pPr>
        <w:spacing w:line="276" w:lineRule="auto"/>
        <w:jc w:val="both"/>
        <w:rPr>
          <w:rFonts w:ascii="Cambria" w:hAnsi="Cambria"/>
          <w:b/>
        </w:rPr>
      </w:pPr>
      <w:r w:rsidRPr="00C95612">
        <w:rPr>
          <w:rFonts w:ascii="Cambria" w:hAnsi="Cambria"/>
          <w:b/>
        </w:rPr>
        <w:t>Pytanie nr 4</w:t>
      </w:r>
    </w:p>
    <w:p w:rsidR="00D83323" w:rsidRPr="00C95612" w:rsidRDefault="00D83323" w:rsidP="00C95612">
      <w:pPr>
        <w:spacing w:line="276" w:lineRule="auto"/>
        <w:jc w:val="both"/>
        <w:rPr>
          <w:rFonts w:ascii="Cambria" w:hAnsi="Cambria"/>
          <w:b/>
        </w:rPr>
      </w:pPr>
      <w:r w:rsidRPr="00C95612">
        <w:rPr>
          <w:rFonts w:ascii="Cambria" w:eastAsia="Times New Roman" w:hAnsi="Cambria"/>
        </w:rPr>
        <w:t>Co należy wpisać w kolumnie "k" w załączniku nr 7 do ogłoszenia (arkusz oceny)?</w:t>
      </w:r>
    </w:p>
    <w:p w:rsidR="00D83323" w:rsidRPr="00C95612" w:rsidRDefault="005B3068" w:rsidP="00C95612">
      <w:pPr>
        <w:pStyle w:val="Akapitzlist"/>
        <w:spacing w:line="276" w:lineRule="auto"/>
        <w:rPr>
          <w:rFonts w:ascii="Cambria" w:eastAsia="Times New Roman" w:hAnsi="Cambria"/>
        </w:rPr>
      </w:pPr>
      <w:r w:rsidRPr="00C95612">
        <w:rPr>
          <w:rFonts w:ascii="Cambria" w:eastAsia="Times New Roman" w:hAnsi="Cambria"/>
          <w:b/>
        </w:rPr>
        <w:t>Odpowiedź</w:t>
      </w:r>
      <w:r w:rsidRPr="00C95612">
        <w:rPr>
          <w:rFonts w:ascii="Cambria" w:eastAsia="Times New Roman" w:hAnsi="Cambria"/>
        </w:rPr>
        <w:t xml:space="preserve">: </w:t>
      </w:r>
      <w:r w:rsidR="007169C1" w:rsidRPr="00C95612">
        <w:rPr>
          <w:rFonts w:ascii="Cambria" w:eastAsia="Times New Roman" w:hAnsi="Cambria"/>
        </w:rPr>
        <w:t>kolumna "k" jest miejscem na ewentualne uwagi Wykonawcy.  Nie wymaga wypełnienia, jeśli Wykonawca nie ma uwag.</w:t>
      </w:r>
    </w:p>
    <w:p w:rsidR="007169C1" w:rsidRPr="00C95612" w:rsidRDefault="007169C1" w:rsidP="00C95612">
      <w:pPr>
        <w:pStyle w:val="Akapitzlist"/>
        <w:spacing w:line="276" w:lineRule="auto"/>
        <w:rPr>
          <w:rFonts w:ascii="Cambria" w:eastAsia="Times New Roman" w:hAnsi="Cambria"/>
        </w:rPr>
      </w:pPr>
    </w:p>
    <w:p w:rsidR="007169C1" w:rsidRPr="00C95612" w:rsidRDefault="007169C1" w:rsidP="00C95612">
      <w:pPr>
        <w:spacing w:line="276" w:lineRule="auto"/>
        <w:jc w:val="both"/>
        <w:rPr>
          <w:rFonts w:ascii="Cambria" w:hAnsi="Cambria"/>
          <w:b/>
        </w:rPr>
      </w:pPr>
      <w:r w:rsidRPr="00C95612">
        <w:rPr>
          <w:rFonts w:ascii="Cambria" w:hAnsi="Cambria"/>
          <w:b/>
        </w:rPr>
        <w:t>Pytanie nr 5</w:t>
      </w:r>
    </w:p>
    <w:p w:rsidR="00734E9E" w:rsidRPr="00C95612" w:rsidRDefault="00D83323" w:rsidP="00C95612">
      <w:pPr>
        <w:spacing w:line="276" w:lineRule="auto"/>
        <w:jc w:val="both"/>
        <w:rPr>
          <w:rFonts w:ascii="Cambria" w:hAnsi="Cambria"/>
          <w:b/>
        </w:rPr>
      </w:pPr>
      <w:r w:rsidRPr="00C95612">
        <w:rPr>
          <w:rFonts w:ascii="Cambria" w:hAnsi="Cambria"/>
        </w:rPr>
        <w:t xml:space="preserve">Czy w przypadku zadeklarowania przez pracownika ochrony pracy powyżej pełnego etatu, Zamawiający oprócz wymogu umowy o pracę w pełnym wymiarze godzin, pozostawia w gestii Wykonawcy formę zatrudnienia w dodatkowym wymiarze roboczogodzin dla tego samego pracownika? </w:t>
      </w:r>
    </w:p>
    <w:p w:rsidR="00D83323" w:rsidRDefault="00734E9E" w:rsidP="00C95612">
      <w:pPr>
        <w:spacing w:line="276" w:lineRule="auto"/>
        <w:ind w:left="360"/>
        <w:jc w:val="both"/>
        <w:rPr>
          <w:rFonts w:ascii="Cambria" w:hAnsi="Cambria"/>
        </w:rPr>
      </w:pPr>
      <w:r w:rsidRPr="00C95612">
        <w:rPr>
          <w:rFonts w:ascii="Cambria" w:hAnsi="Cambria"/>
          <w:b/>
        </w:rPr>
        <w:t>Odpowiedź</w:t>
      </w:r>
      <w:r w:rsidRPr="00C95612">
        <w:rPr>
          <w:rFonts w:ascii="Cambria" w:hAnsi="Cambria"/>
        </w:rPr>
        <w:t>: Tak</w:t>
      </w:r>
      <w:r w:rsidR="007169C1" w:rsidRPr="00C95612">
        <w:rPr>
          <w:rFonts w:ascii="Cambria" w:hAnsi="Cambria"/>
        </w:rPr>
        <w:t>. Forma zatrudnienia lub/oraz zlecania prac dodatkowych musi być zgodna z przepisami prawa, w tym w szczególności nie może naruszać praw pracowników.</w:t>
      </w:r>
    </w:p>
    <w:p w:rsidR="00F11215" w:rsidRPr="00C95612" w:rsidRDefault="00F11215" w:rsidP="00C95612">
      <w:pPr>
        <w:spacing w:line="276" w:lineRule="auto"/>
        <w:ind w:left="360"/>
        <w:jc w:val="both"/>
        <w:rPr>
          <w:rFonts w:ascii="Cambria" w:hAnsi="Cambria"/>
        </w:rPr>
      </w:pPr>
    </w:p>
    <w:p w:rsidR="007169C1" w:rsidRPr="00C95612" w:rsidRDefault="007169C1" w:rsidP="00C95612">
      <w:pPr>
        <w:spacing w:line="276" w:lineRule="auto"/>
        <w:jc w:val="both"/>
        <w:rPr>
          <w:rFonts w:ascii="Cambria" w:hAnsi="Cambria"/>
          <w:b/>
        </w:rPr>
      </w:pPr>
      <w:r w:rsidRPr="00C95612">
        <w:rPr>
          <w:rFonts w:ascii="Cambria" w:hAnsi="Cambria"/>
          <w:b/>
        </w:rPr>
        <w:t>Pytanie nr 6</w:t>
      </w:r>
    </w:p>
    <w:p w:rsidR="00734E9E" w:rsidRPr="00C95612" w:rsidRDefault="00D83323" w:rsidP="00C95612">
      <w:pPr>
        <w:spacing w:line="276" w:lineRule="auto"/>
        <w:jc w:val="both"/>
        <w:rPr>
          <w:rFonts w:ascii="Cambria" w:hAnsi="Cambria"/>
          <w:b/>
        </w:rPr>
      </w:pPr>
      <w:r w:rsidRPr="00C95612">
        <w:rPr>
          <w:rFonts w:ascii="Cambria" w:hAnsi="Cambria"/>
        </w:rPr>
        <w:t xml:space="preserve">Proszę o doprecyzowanie rodzaju pakietu szkoleń jakie mają być przeznaczone do realizacji usługi </w:t>
      </w:r>
    </w:p>
    <w:p w:rsidR="00D83323" w:rsidRPr="00C95612" w:rsidRDefault="00734E9E" w:rsidP="00C95612">
      <w:pPr>
        <w:spacing w:line="276" w:lineRule="auto"/>
        <w:ind w:firstLine="360"/>
        <w:jc w:val="both"/>
        <w:rPr>
          <w:rFonts w:ascii="Cambria" w:eastAsia="Times New Roman" w:hAnsi="Cambria"/>
        </w:rPr>
      </w:pPr>
      <w:r w:rsidRPr="00C95612">
        <w:rPr>
          <w:rFonts w:ascii="Cambria" w:hAnsi="Cambria"/>
          <w:b/>
        </w:rPr>
        <w:t>Odpowiedź</w:t>
      </w:r>
      <w:r w:rsidRPr="00C95612">
        <w:rPr>
          <w:rFonts w:ascii="Cambria" w:hAnsi="Cambria"/>
        </w:rPr>
        <w:t>: S</w:t>
      </w:r>
      <w:r w:rsidRPr="00C95612">
        <w:rPr>
          <w:rFonts w:ascii="Cambria" w:eastAsia="Times New Roman" w:hAnsi="Cambria"/>
        </w:rPr>
        <w:t>zkolenie ze znajomości wewnętrznych do</w:t>
      </w:r>
      <w:r w:rsidR="007169C1" w:rsidRPr="00C95612">
        <w:rPr>
          <w:rFonts w:ascii="Cambria" w:eastAsia="Times New Roman" w:hAnsi="Cambria"/>
        </w:rPr>
        <w:t xml:space="preserve">kumentów galerii tj. Instrukcji </w:t>
      </w:r>
      <w:r w:rsidRPr="00C95612">
        <w:rPr>
          <w:rFonts w:ascii="Cambria" w:eastAsia="Times New Roman" w:hAnsi="Cambria"/>
        </w:rPr>
        <w:t>Bezpieczeństwa Pożarowego. Planu Ochrony Galerii oraz z zakresu standardów obsługi klienta instytucji kultury</w:t>
      </w:r>
    </w:p>
    <w:p w:rsidR="007169C1" w:rsidRPr="00C95612" w:rsidRDefault="007169C1" w:rsidP="00C95612">
      <w:pPr>
        <w:spacing w:line="276" w:lineRule="auto"/>
        <w:ind w:firstLine="360"/>
        <w:jc w:val="both"/>
        <w:rPr>
          <w:rFonts w:ascii="Cambria" w:hAnsi="Cambria"/>
        </w:rPr>
      </w:pPr>
    </w:p>
    <w:p w:rsidR="007169C1" w:rsidRPr="00C95612" w:rsidRDefault="007169C1" w:rsidP="00C95612">
      <w:pPr>
        <w:spacing w:line="276" w:lineRule="auto"/>
        <w:jc w:val="both"/>
        <w:rPr>
          <w:rFonts w:ascii="Cambria" w:hAnsi="Cambria"/>
          <w:b/>
        </w:rPr>
      </w:pPr>
      <w:r w:rsidRPr="00C95612">
        <w:rPr>
          <w:rFonts w:ascii="Cambria" w:hAnsi="Cambria"/>
          <w:b/>
        </w:rPr>
        <w:t>Pytanie nr 7</w:t>
      </w:r>
    </w:p>
    <w:p w:rsidR="00D83323" w:rsidRPr="00C95612" w:rsidRDefault="00D83323" w:rsidP="00C95612">
      <w:pPr>
        <w:spacing w:line="276" w:lineRule="auto"/>
        <w:jc w:val="both"/>
        <w:rPr>
          <w:rFonts w:ascii="Cambria" w:hAnsi="Cambria"/>
          <w:b/>
        </w:rPr>
      </w:pPr>
      <w:r w:rsidRPr="00C95612">
        <w:rPr>
          <w:rFonts w:ascii="Cambria" w:hAnsi="Cambria"/>
        </w:rPr>
        <w:t>Proszę o wyjaśnienie co oznacza pakiet logistyczny i co ma się w ramach tego pakietu ma znajdować za wyjątkiem opracowania programu standardów obsługi klienta?</w:t>
      </w:r>
    </w:p>
    <w:p w:rsidR="00734E9E" w:rsidRPr="00C95612" w:rsidRDefault="00734E9E" w:rsidP="00C95612">
      <w:pPr>
        <w:spacing w:line="276" w:lineRule="auto"/>
        <w:ind w:left="426"/>
        <w:jc w:val="both"/>
        <w:rPr>
          <w:rFonts w:ascii="Cambria" w:hAnsi="Cambria"/>
        </w:rPr>
      </w:pPr>
      <w:r w:rsidRPr="00C95612">
        <w:rPr>
          <w:rFonts w:ascii="Cambria" w:hAnsi="Cambria"/>
          <w:b/>
        </w:rPr>
        <w:t>Odpowiedź:</w:t>
      </w:r>
      <w:r w:rsidRPr="00C95612">
        <w:rPr>
          <w:rFonts w:ascii="Cambria" w:hAnsi="Cambria"/>
        </w:rPr>
        <w:t xml:space="preserve"> zawartość pakietu logistycznego określa</w:t>
      </w:r>
      <w:r w:rsidR="007169C1" w:rsidRPr="00C95612">
        <w:rPr>
          <w:rFonts w:ascii="Cambria" w:hAnsi="Cambria"/>
        </w:rPr>
        <w:t xml:space="preserve"> SIWZ.</w:t>
      </w:r>
    </w:p>
    <w:p w:rsidR="007169C1" w:rsidRPr="00C95612" w:rsidRDefault="007169C1" w:rsidP="00C95612">
      <w:pPr>
        <w:spacing w:line="276" w:lineRule="auto"/>
        <w:jc w:val="both"/>
        <w:rPr>
          <w:rFonts w:ascii="Cambria" w:hAnsi="Cambria"/>
          <w:b/>
        </w:rPr>
      </w:pPr>
    </w:p>
    <w:p w:rsidR="00F11215" w:rsidRDefault="007169C1" w:rsidP="00F11215">
      <w:pPr>
        <w:spacing w:line="276" w:lineRule="auto"/>
        <w:jc w:val="both"/>
        <w:rPr>
          <w:rFonts w:ascii="Cambria" w:hAnsi="Cambria"/>
          <w:b/>
        </w:rPr>
      </w:pPr>
      <w:r w:rsidRPr="00C95612">
        <w:rPr>
          <w:rFonts w:ascii="Cambria" w:hAnsi="Cambria"/>
          <w:b/>
        </w:rPr>
        <w:t>Pytanie nr 8</w:t>
      </w:r>
    </w:p>
    <w:p w:rsidR="00D83323" w:rsidRPr="00F11215" w:rsidRDefault="00D83323" w:rsidP="00F11215">
      <w:pPr>
        <w:spacing w:line="276" w:lineRule="auto"/>
        <w:jc w:val="both"/>
        <w:rPr>
          <w:rFonts w:ascii="Cambria" w:hAnsi="Cambria"/>
          <w:b/>
        </w:rPr>
      </w:pPr>
      <w:r w:rsidRPr="00C95612">
        <w:rPr>
          <w:rFonts w:ascii="Cambria" w:eastAsia="Times New Roman" w:hAnsi="Cambria"/>
        </w:rPr>
        <w:t>Proszę o potwierdzenie, iż wymóg umowy o pracę odnosi się do pracownika zatrudnionego i wykonującego pracę na rzecz Zamawiającego.</w:t>
      </w:r>
    </w:p>
    <w:p w:rsidR="00734E9E" w:rsidRPr="00C95612" w:rsidRDefault="00734E9E" w:rsidP="00C95612">
      <w:pPr>
        <w:pStyle w:val="Akapitzlist"/>
        <w:spacing w:line="276" w:lineRule="auto"/>
        <w:ind w:left="426"/>
        <w:jc w:val="both"/>
        <w:rPr>
          <w:rFonts w:ascii="Cambria" w:eastAsia="Times New Roman" w:hAnsi="Cambria"/>
        </w:rPr>
      </w:pPr>
      <w:r w:rsidRPr="00C95612">
        <w:rPr>
          <w:rFonts w:ascii="Cambria" w:eastAsia="Times New Roman" w:hAnsi="Cambria"/>
          <w:b/>
        </w:rPr>
        <w:t>Odpowiedź:</w:t>
      </w:r>
      <w:r w:rsidRPr="00C95612">
        <w:rPr>
          <w:rFonts w:ascii="Cambria" w:eastAsia="Times New Roman" w:hAnsi="Cambria"/>
        </w:rPr>
        <w:t xml:space="preserve"> Tak</w:t>
      </w:r>
    </w:p>
    <w:p w:rsidR="007169C1" w:rsidRPr="00C95612" w:rsidRDefault="007169C1" w:rsidP="00C95612">
      <w:pPr>
        <w:spacing w:line="276" w:lineRule="auto"/>
        <w:jc w:val="both"/>
        <w:rPr>
          <w:rFonts w:ascii="Cambria" w:hAnsi="Cambria"/>
          <w:b/>
        </w:rPr>
      </w:pPr>
    </w:p>
    <w:p w:rsidR="007169C1" w:rsidRPr="00C95612" w:rsidRDefault="007169C1" w:rsidP="00C95612">
      <w:pPr>
        <w:spacing w:line="276" w:lineRule="auto"/>
        <w:jc w:val="both"/>
        <w:rPr>
          <w:rFonts w:ascii="Cambria" w:hAnsi="Cambria"/>
          <w:b/>
        </w:rPr>
      </w:pPr>
      <w:r w:rsidRPr="00C95612">
        <w:rPr>
          <w:rFonts w:ascii="Cambria" w:hAnsi="Cambria"/>
          <w:b/>
        </w:rPr>
        <w:t>Pytanie nr 9</w:t>
      </w:r>
    </w:p>
    <w:p w:rsidR="00D83323" w:rsidRPr="00C95612" w:rsidRDefault="00D83323" w:rsidP="00C95612">
      <w:pPr>
        <w:spacing w:line="276" w:lineRule="auto"/>
        <w:jc w:val="both"/>
        <w:rPr>
          <w:rFonts w:ascii="Cambria" w:hAnsi="Cambria"/>
          <w:b/>
        </w:rPr>
      </w:pPr>
      <w:r w:rsidRPr="00C95612">
        <w:rPr>
          <w:rFonts w:ascii="Cambria" w:hAnsi="Cambria"/>
        </w:rPr>
        <w:t>Wnoszę o modyfikację zapisu w pkt. D pdpkt.1 Umowy : Zamawiający może nie wyrazić zgody na zaproponowanego do obsługi pracownika podając szczegółowe przyczyny podjętej decyzji’’. Zaznaczam, iż zastrzeżenie Zamawiającego dotyczące niewyrażenia zgody na zaproponowanego do realizacji pracownika ochrony bez szczegółowego podania przyczyny jest nie do przyjęcia i nie znajduje żadnego uzasadnienia. W sytuacji której Zamawiający ma prawo do swobodnego decydowania kto będzie pracował w imieniu Wykonawcy może dojść do nadużyć ze strony Zamawiającego, na które Wykonawca nie będzie miał wpływu. Co więcej, może to doprowadzić do niewykonania zamówienia. W ocenie Wykonawcy Zamawiający ma prawo do zajęcia stanowiska w zakresie zaproponowanego do realizacji pracownika, jednakże jeżeli to stanowisko jest negatywne musi być poparte obiektywnymi argumentami np. niespełnienie wymogów w zakresie wymaganych uprawnień.</w:t>
      </w:r>
    </w:p>
    <w:p w:rsidR="00734E9E" w:rsidRPr="00C95612" w:rsidRDefault="00734E9E" w:rsidP="00C95612">
      <w:pPr>
        <w:spacing w:line="276" w:lineRule="auto"/>
        <w:ind w:left="426"/>
        <w:jc w:val="both"/>
        <w:rPr>
          <w:rFonts w:ascii="Cambria" w:hAnsi="Cambria"/>
        </w:rPr>
      </w:pPr>
      <w:r w:rsidRPr="00C95612">
        <w:rPr>
          <w:rFonts w:ascii="Cambria" w:hAnsi="Cambria"/>
          <w:b/>
        </w:rPr>
        <w:t>Odpowiedź:</w:t>
      </w:r>
      <w:r w:rsidRPr="00C95612">
        <w:rPr>
          <w:rFonts w:ascii="Cambria" w:hAnsi="Cambria"/>
        </w:rPr>
        <w:t xml:space="preserve"> Zamawiający podtrzymuje w/w zapis</w:t>
      </w:r>
      <w:r w:rsidR="007169C1" w:rsidRPr="00C95612">
        <w:rPr>
          <w:rFonts w:ascii="Cambria" w:hAnsi="Cambria"/>
        </w:rPr>
        <w:t xml:space="preserve">, mając na względzie, iż niewyrażenie zgody na danego pracownika musi być uzasadnione przez Zamawiającego, a podstawy </w:t>
      </w:r>
      <w:r w:rsidR="00606FA2" w:rsidRPr="00C95612">
        <w:rPr>
          <w:rFonts w:ascii="Cambria" w:hAnsi="Cambria"/>
        </w:rPr>
        <w:t>oceny pracownika zawarte zostały w opisie przedmiotu zamówienia.</w:t>
      </w:r>
    </w:p>
    <w:p w:rsidR="00606FA2" w:rsidRPr="00C95612" w:rsidRDefault="00606FA2" w:rsidP="00C95612">
      <w:pPr>
        <w:spacing w:line="276" w:lineRule="auto"/>
        <w:jc w:val="both"/>
        <w:rPr>
          <w:rFonts w:ascii="Cambria" w:hAnsi="Cambria"/>
        </w:rPr>
      </w:pPr>
    </w:p>
    <w:p w:rsidR="00606FA2" w:rsidRPr="00C95612" w:rsidRDefault="00D83323" w:rsidP="00C95612">
      <w:pPr>
        <w:spacing w:line="276" w:lineRule="auto"/>
        <w:jc w:val="both"/>
        <w:rPr>
          <w:rFonts w:ascii="Cambria" w:hAnsi="Cambria"/>
          <w:b/>
        </w:rPr>
      </w:pPr>
      <w:r w:rsidRPr="00C95612">
        <w:rPr>
          <w:rFonts w:ascii="Cambria" w:hAnsi="Cambria"/>
          <w:b/>
        </w:rPr>
        <w:t>Pytanie nr</w:t>
      </w:r>
      <w:r w:rsidR="00606FA2" w:rsidRPr="00C95612">
        <w:rPr>
          <w:rFonts w:ascii="Cambria" w:hAnsi="Cambria"/>
          <w:b/>
        </w:rPr>
        <w:t xml:space="preserve"> 10</w:t>
      </w:r>
    </w:p>
    <w:p w:rsidR="00D83323" w:rsidRPr="00C95612" w:rsidRDefault="00D83323" w:rsidP="00C95612">
      <w:pPr>
        <w:spacing w:line="276" w:lineRule="auto"/>
        <w:jc w:val="both"/>
        <w:rPr>
          <w:rFonts w:ascii="Cambria" w:hAnsi="Cambria"/>
          <w:b/>
        </w:rPr>
      </w:pPr>
      <w:r w:rsidRPr="00C95612">
        <w:rPr>
          <w:rFonts w:ascii="Cambria" w:hAnsi="Cambria"/>
        </w:rPr>
        <w:t>Wnoszę o podanie szczegółowego katalogu przyczyn, które spowodują, iż zaproponowany pracownik Wykonawcy nie będzie uznany przez Zamawiającego.</w:t>
      </w:r>
    </w:p>
    <w:p w:rsidR="00606FA2" w:rsidRPr="00C95612" w:rsidRDefault="002C3DE6" w:rsidP="00C95612">
      <w:pPr>
        <w:tabs>
          <w:tab w:val="left" w:pos="567"/>
        </w:tabs>
        <w:spacing w:line="276" w:lineRule="auto"/>
        <w:ind w:left="567" w:hanging="567"/>
        <w:jc w:val="both"/>
        <w:rPr>
          <w:rFonts w:ascii="Cambria" w:hAnsi="Cambria"/>
        </w:rPr>
      </w:pPr>
      <w:r w:rsidRPr="00C95612">
        <w:rPr>
          <w:rFonts w:ascii="Cambria" w:hAnsi="Cambria"/>
          <w:b/>
        </w:rPr>
        <w:t>Odpowiedź</w:t>
      </w:r>
      <w:r w:rsidRPr="00C95612">
        <w:rPr>
          <w:rFonts w:ascii="Cambria" w:hAnsi="Cambria"/>
        </w:rPr>
        <w:t>: Nie spełnianie standardów obsługi klienta w instyt</w:t>
      </w:r>
      <w:r w:rsidR="00606FA2" w:rsidRPr="00C95612">
        <w:rPr>
          <w:rFonts w:ascii="Cambria" w:hAnsi="Cambria"/>
        </w:rPr>
        <w:t xml:space="preserve">ucji kultury w randze narodowej. Pracownik musi charakteryzować się wysoką kulturą osobistą, kompetencjami do obsługi klienta, komunikatywnością. Pracownik musi również spełniać wymagania minimalne wskazane w warunkach udziału w postępowaniu i deklarowane w ofercie przez Wykonawcę. </w:t>
      </w:r>
    </w:p>
    <w:p w:rsidR="00D83323" w:rsidRPr="00C95612" w:rsidRDefault="00D83323" w:rsidP="00C95612">
      <w:pPr>
        <w:pStyle w:val="Akapitzlist"/>
        <w:spacing w:line="276" w:lineRule="auto"/>
        <w:jc w:val="both"/>
        <w:rPr>
          <w:rFonts w:ascii="Cambria" w:hAnsi="Cambria"/>
        </w:rPr>
      </w:pPr>
    </w:p>
    <w:p w:rsidR="00606FA2" w:rsidRPr="00C95612" w:rsidRDefault="00606FA2" w:rsidP="00C95612">
      <w:pPr>
        <w:spacing w:line="276" w:lineRule="auto"/>
        <w:jc w:val="both"/>
        <w:rPr>
          <w:rFonts w:ascii="Cambria" w:hAnsi="Cambria"/>
          <w:b/>
        </w:rPr>
      </w:pPr>
      <w:r w:rsidRPr="00C95612">
        <w:rPr>
          <w:rFonts w:ascii="Cambria" w:hAnsi="Cambria"/>
          <w:b/>
        </w:rPr>
        <w:t>Pytanie nr 11</w:t>
      </w:r>
    </w:p>
    <w:p w:rsidR="00D83323" w:rsidRPr="00C95612" w:rsidRDefault="00D83323" w:rsidP="00C95612">
      <w:pPr>
        <w:spacing w:line="276" w:lineRule="auto"/>
        <w:jc w:val="both"/>
        <w:rPr>
          <w:rFonts w:ascii="Cambria" w:hAnsi="Cambria"/>
          <w:b/>
        </w:rPr>
      </w:pPr>
      <w:r w:rsidRPr="00C95612">
        <w:rPr>
          <w:rFonts w:ascii="Cambria" w:hAnsi="Cambria"/>
        </w:rPr>
        <w:t xml:space="preserve">Zamawiający wskazał że patrol interwencyjni stanowi wsparcie posterunków, a jej interwencje nie stanowią podstawy do naliczenia dodatkowego wynagrodzenia, wnosimy o modyfikację zapisu. Zadania podejmowania interwencji to również ochrona fizyczna oraz koszt Wykonawcy i winien być zapis, że monitorowanie oraz działanie patroli interwencyjnych Wykonawca winien wliczyć w cenę ochrony, a dokładnie w cenę jednostkową 1 roboczogodziny jeśli wartość zamówienia ma być iloczynem tej ceny i 55 000 </w:t>
      </w:r>
      <w:proofErr w:type="spellStart"/>
      <w:r w:rsidRPr="00C95612">
        <w:rPr>
          <w:rFonts w:ascii="Cambria" w:hAnsi="Cambria"/>
        </w:rPr>
        <w:t>rbg</w:t>
      </w:r>
      <w:proofErr w:type="spellEnd"/>
      <w:r w:rsidRPr="00C95612">
        <w:rPr>
          <w:rFonts w:ascii="Cambria" w:hAnsi="Cambria"/>
        </w:rPr>
        <w:t xml:space="preserve"> . </w:t>
      </w:r>
    </w:p>
    <w:p w:rsidR="002C3DE6" w:rsidRPr="00C95612" w:rsidRDefault="002C3DE6"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Zamawiający podtrzymuje zapis. W zaoferowanej cenie muszą być ujęte wszystkie koszty związane z realizacją zamówienia</w:t>
      </w:r>
    </w:p>
    <w:p w:rsidR="00606FA2" w:rsidRPr="00C95612" w:rsidRDefault="00606FA2" w:rsidP="00C95612">
      <w:pPr>
        <w:pStyle w:val="Akapitzlist"/>
        <w:spacing w:line="276" w:lineRule="auto"/>
        <w:contextualSpacing/>
        <w:jc w:val="both"/>
        <w:rPr>
          <w:rFonts w:ascii="Cambria" w:hAnsi="Cambria"/>
        </w:rPr>
      </w:pPr>
    </w:p>
    <w:p w:rsidR="00606FA2" w:rsidRPr="00C95612" w:rsidRDefault="00606FA2" w:rsidP="00C95612">
      <w:pPr>
        <w:spacing w:line="276" w:lineRule="auto"/>
        <w:jc w:val="both"/>
        <w:rPr>
          <w:rFonts w:ascii="Cambria" w:hAnsi="Cambria"/>
          <w:b/>
        </w:rPr>
      </w:pPr>
      <w:r w:rsidRPr="00C95612">
        <w:rPr>
          <w:rFonts w:ascii="Cambria" w:hAnsi="Cambria"/>
          <w:b/>
        </w:rPr>
        <w:t>Pytanie nr 12</w:t>
      </w:r>
    </w:p>
    <w:p w:rsidR="00D83323" w:rsidRPr="00C95612" w:rsidRDefault="00D83323" w:rsidP="00C95612">
      <w:pPr>
        <w:spacing w:line="276" w:lineRule="auto"/>
        <w:jc w:val="both"/>
        <w:rPr>
          <w:rFonts w:ascii="Cambria" w:hAnsi="Cambria"/>
          <w:b/>
        </w:rPr>
      </w:pPr>
      <w:r w:rsidRPr="00C95612">
        <w:rPr>
          <w:rFonts w:ascii="Cambria" w:hAnsi="Cambria"/>
        </w:rPr>
        <w:t>Czy dla lokalizacji Gałczyńskiego 3 będzie również wymagany zewnętrzny patrol interwencyjny.</w:t>
      </w:r>
    </w:p>
    <w:p w:rsidR="002C3DE6" w:rsidRPr="00C95612" w:rsidRDefault="002C3DE6"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Tak.</w:t>
      </w:r>
    </w:p>
    <w:p w:rsidR="00606FA2" w:rsidRPr="00C95612" w:rsidRDefault="00606FA2" w:rsidP="00C95612">
      <w:pPr>
        <w:spacing w:line="276" w:lineRule="auto"/>
        <w:jc w:val="both"/>
        <w:rPr>
          <w:rFonts w:ascii="Cambria" w:hAnsi="Cambria"/>
          <w:b/>
        </w:rPr>
      </w:pPr>
    </w:p>
    <w:p w:rsidR="00606FA2" w:rsidRPr="00C95612" w:rsidRDefault="00606FA2" w:rsidP="00C95612">
      <w:pPr>
        <w:spacing w:line="276" w:lineRule="auto"/>
        <w:jc w:val="both"/>
        <w:rPr>
          <w:rFonts w:ascii="Cambria" w:hAnsi="Cambria"/>
          <w:b/>
        </w:rPr>
      </w:pPr>
      <w:r w:rsidRPr="00C95612">
        <w:rPr>
          <w:rFonts w:ascii="Cambria" w:hAnsi="Cambria"/>
          <w:b/>
        </w:rPr>
        <w:t>Pytanie nr 13</w:t>
      </w:r>
    </w:p>
    <w:p w:rsidR="002C3DE6" w:rsidRPr="00C95612" w:rsidRDefault="00D83323" w:rsidP="00C95612">
      <w:pPr>
        <w:spacing w:line="276" w:lineRule="auto"/>
        <w:jc w:val="both"/>
        <w:rPr>
          <w:rFonts w:ascii="Cambria" w:hAnsi="Cambria"/>
          <w:b/>
        </w:rPr>
      </w:pPr>
      <w:r w:rsidRPr="00C95612">
        <w:rPr>
          <w:rFonts w:ascii="Cambria" w:hAnsi="Cambria"/>
        </w:rPr>
        <w:t xml:space="preserve">W związku z dwiema lokalizacjami podlegającymi interwencji patrolu interwencyjnego wnosimy o postawienie wymogu posiadania przez Wykonawcę  w dzielnicy Śródmieście co najmniej 2-uch własnych patroli interwencyjnych. Ten wymóg jest zasadny w rozumieniu patrolu niededykowanego dla kontraktu, zapewnienia ciągłości zadań jak również celem uniknięcia ryzyka nienależytego wykonywania usługi.  </w:t>
      </w:r>
    </w:p>
    <w:p w:rsidR="00D83323" w:rsidRPr="00C95612" w:rsidRDefault="002C3DE6"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Zamawiający nie stawia takiego wymogu.</w:t>
      </w:r>
      <w:r w:rsidR="00D83323" w:rsidRPr="00C95612">
        <w:rPr>
          <w:rFonts w:ascii="Cambria" w:hAnsi="Cambria"/>
        </w:rPr>
        <w:t xml:space="preserve"> </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13</w:t>
      </w:r>
    </w:p>
    <w:p w:rsidR="00D83323" w:rsidRPr="00C95612" w:rsidRDefault="00355DB4" w:rsidP="00C95612">
      <w:pPr>
        <w:spacing w:line="276" w:lineRule="auto"/>
        <w:jc w:val="both"/>
        <w:rPr>
          <w:rFonts w:ascii="Cambria" w:hAnsi="Cambria"/>
          <w:b/>
        </w:rPr>
      </w:pPr>
      <w:r w:rsidRPr="00C95612">
        <w:rPr>
          <w:rFonts w:ascii="Cambria" w:hAnsi="Cambria"/>
        </w:rPr>
        <w:t>Co dla Wykonawcy oznacza „</w:t>
      </w:r>
      <w:r w:rsidR="00D83323" w:rsidRPr="00C95612">
        <w:rPr>
          <w:rFonts w:ascii="Cambria" w:hAnsi="Cambria"/>
        </w:rPr>
        <w:t>w czwartki oraz w okresie jesienna - zimowym od października do końca marca, opcjonalnie w zależności od potrzeb dwie osoby” tj.</w:t>
      </w:r>
    </w:p>
    <w:p w:rsidR="00D83323" w:rsidRPr="00C95612" w:rsidRDefault="00D83323" w:rsidP="00C95612">
      <w:pPr>
        <w:pStyle w:val="Akapitzlist"/>
        <w:numPr>
          <w:ilvl w:val="0"/>
          <w:numId w:val="3"/>
        </w:numPr>
        <w:spacing w:line="276" w:lineRule="auto"/>
        <w:contextualSpacing/>
        <w:jc w:val="both"/>
        <w:rPr>
          <w:rFonts w:ascii="Cambria" w:hAnsi="Cambria"/>
        </w:rPr>
      </w:pPr>
      <w:r w:rsidRPr="00C95612">
        <w:rPr>
          <w:rFonts w:ascii="Cambria" w:hAnsi="Cambria"/>
        </w:rPr>
        <w:t>Czy ta opcja ( drugiej osoby )  oznacza pracę od wtorku do niedzieli w godzinach 12.00-20.00 ?</w:t>
      </w:r>
    </w:p>
    <w:p w:rsidR="00D83323" w:rsidRPr="00C95612" w:rsidRDefault="00D83323" w:rsidP="00C95612">
      <w:pPr>
        <w:pStyle w:val="Akapitzlist"/>
        <w:numPr>
          <w:ilvl w:val="0"/>
          <w:numId w:val="3"/>
        </w:numPr>
        <w:spacing w:line="276" w:lineRule="auto"/>
        <w:contextualSpacing/>
        <w:jc w:val="both"/>
        <w:rPr>
          <w:rFonts w:ascii="Cambria" w:hAnsi="Cambria"/>
        </w:rPr>
      </w:pPr>
      <w:r w:rsidRPr="00C95612">
        <w:rPr>
          <w:rFonts w:ascii="Cambria" w:hAnsi="Cambria"/>
        </w:rPr>
        <w:t>Czy opcja -  dwóch pracowników szatni i te dodatkowe godziny pracy są uwzględnione w liczbie szacunkowej 55 000 roboczo</w:t>
      </w:r>
      <w:r w:rsidR="002C3DE6" w:rsidRPr="00C95612">
        <w:rPr>
          <w:rFonts w:ascii="Cambria" w:hAnsi="Cambria"/>
        </w:rPr>
        <w:t>godzin w okresie 12 miesięcy ?</w:t>
      </w:r>
    </w:p>
    <w:p w:rsidR="002C3DE6" w:rsidRPr="00C95612" w:rsidRDefault="002C3DE6" w:rsidP="00C95612">
      <w:pPr>
        <w:spacing w:line="276" w:lineRule="auto"/>
        <w:ind w:left="720"/>
        <w:contextualSpacing/>
        <w:jc w:val="both"/>
        <w:rPr>
          <w:rFonts w:ascii="Cambria" w:hAnsi="Cambria"/>
        </w:rPr>
      </w:pPr>
      <w:r w:rsidRPr="00C95612">
        <w:rPr>
          <w:rFonts w:ascii="Cambria" w:hAnsi="Cambria"/>
          <w:b/>
        </w:rPr>
        <w:t>Odpowiedź:</w:t>
      </w:r>
      <w:r w:rsidRPr="00C95612">
        <w:rPr>
          <w:rFonts w:ascii="Cambria" w:hAnsi="Cambria"/>
        </w:rPr>
        <w:t xml:space="preserve"> W obu przypadkach tak.</w:t>
      </w:r>
    </w:p>
    <w:p w:rsidR="00355DB4" w:rsidRPr="00C95612" w:rsidRDefault="00355DB4" w:rsidP="00C95612">
      <w:pPr>
        <w:spacing w:line="276" w:lineRule="auto"/>
        <w:ind w:left="720"/>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14</w:t>
      </w:r>
    </w:p>
    <w:p w:rsidR="00D83323" w:rsidRPr="00C95612" w:rsidRDefault="00D83323" w:rsidP="00C95612">
      <w:pPr>
        <w:spacing w:line="276" w:lineRule="auto"/>
        <w:jc w:val="both"/>
        <w:rPr>
          <w:rFonts w:ascii="Cambria" w:hAnsi="Cambria"/>
          <w:b/>
        </w:rPr>
      </w:pPr>
      <w:r w:rsidRPr="00C95612">
        <w:rPr>
          <w:rFonts w:ascii="Cambria" w:hAnsi="Cambria"/>
        </w:rPr>
        <w:t>Czy zapis „oraz szatni pod salą kinową” oznacza koleją trzecią osobę ( szatniarza) w przypadku realizacji opcji dwóch pracowników na pierwszej szatni, czy też szatnia pod salą kinową podlega drugiemu prawnikowi z opcji ?.</w:t>
      </w:r>
    </w:p>
    <w:p w:rsidR="002C3DE6" w:rsidRPr="00C95612" w:rsidRDefault="002C3DE6"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W jednos</w:t>
      </w:r>
      <w:r w:rsidR="00FC567A" w:rsidRPr="00C95612">
        <w:rPr>
          <w:rFonts w:ascii="Cambria" w:hAnsi="Cambria"/>
        </w:rPr>
        <w:t>t</w:t>
      </w:r>
      <w:r w:rsidRPr="00C95612">
        <w:rPr>
          <w:rFonts w:ascii="Cambria" w:hAnsi="Cambria"/>
        </w:rPr>
        <w:t>kowy</w:t>
      </w:r>
      <w:r w:rsidR="00FC567A" w:rsidRPr="00C95612">
        <w:rPr>
          <w:rFonts w:ascii="Cambria" w:hAnsi="Cambria"/>
        </w:rPr>
        <w:t>ch przypadkach Zamawiający zgłosi zapotrzebowanie na trzecią osobę.</w:t>
      </w:r>
    </w:p>
    <w:p w:rsidR="00355DB4" w:rsidRPr="00C95612" w:rsidRDefault="00355DB4" w:rsidP="00C95612">
      <w:pPr>
        <w:spacing w:line="276" w:lineRule="auto"/>
        <w:jc w:val="both"/>
        <w:rPr>
          <w:rFonts w:ascii="Cambria" w:hAnsi="Cambria"/>
          <w:b/>
        </w:rPr>
      </w:pPr>
    </w:p>
    <w:p w:rsidR="00355DB4" w:rsidRPr="00C95612" w:rsidRDefault="00355DB4" w:rsidP="00C95612">
      <w:pPr>
        <w:spacing w:line="276" w:lineRule="auto"/>
        <w:jc w:val="both"/>
        <w:rPr>
          <w:rFonts w:ascii="Cambria" w:hAnsi="Cambria"/>
          <w:b/>
        </w:rPr>
      </w:pPr>
      <w:r w:rsidRPr="00C95612">
        <w:rPr>
          <w:rFonts w:ascii="Cambria" w:hAnsi="Cambria"/>
          <w:b/>
        </w:rPr>
        <w:t>Pytanie nr 15</w:t>
      </w:r>
    </w:p>
    <w:p w:rsidR="00D83323" w:rsidRPr="00C95612" w:rsidRDefault="00D83323" w:rsidP="00C95612">
      <w:pPr>
        <w:spacing w:line="276" w:lineRule="auto"/>
        <w:jc w:val="both"/>
        <w:rPr>
          <w:rFonts w:ascii="Cambria" w:hAnsi="Cambria"/>
          <w:b/>
        </w:rPr>
      </w:pPr>
      <w:r w:rsidRPr="00C95612">
        <w:rPr>
          <w:rFonts w:ascii="Cambria" w:hAnsi="Cambria"/>
        </w:rPr>
        <w:t>Czy szacunkowa liczba 55 000 roboczogodzin w okresie 12 miesięcy uwzględnia godziny obsługi dodatkowej  na szatniach, czyli obejmuje opcje drugiej osoby w szatni i szatni pod salą kinową?</w:t>
      </w:r>
    </w:p>
    <w:p w:rsidR="00FC567A"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Tak</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16</w:t>
      </w:r>
    </w:p>
    <w:p w:rsidR="00FC567A" w:rsidRPr="00C95612" w:rsidRDefault="00D83323" w:rsidP="00C95612">
      <w:pPr>
        <w:spacing w:line="276" w:lineRule="auto"/>
        <w:jc w:val="both"/>
        <w:rPr>
          <w:rFonts w:ascii="Cambria" w:hAnsi="Cambria"/>
          <w:b/>
        </w:rPr>
      </w:pPr>
      <w:r w:rsidRPr="00C95612">
        <w:rPr>
          <w:rFonts w:ascii="Cambria" w:hAnsi="Cambria"/>
        </w:rPr>
        <w:t>Czy jeśli wystąpi prognoza przekroczenia 55 000 roboczogodzin w okresie umowy po pierwszym miesiącu ochrony ( luty/marzec - w tym okresie realizacja wszystkich opcji szatni ) może oznaczać dla Wykonawcy już w drugim miesiącu rezygna</w:t>
      </w:r>
      <w:r w:rsidR="00355DB4" w:rsidRPr="00C95612">
        <w:rPr>
          <w:rFonts w:ascii="Cambria" w:hAnsi="Cambria"/>
        </w:rPr>
        <w:t xml:space="preserve">cję z obsługi szatni zgodnie z </w:t>
      </w:r>
      <w:r w:rsidRPr="00C95612">
        <w:rPr>
          <w:rFonts w:ascii="Cambria" w:hAnsi="Cambria"/>
        </w:rPr>
        <w:t xml:space="preserve">pkt 4. </w:t>
      </w:r>
      <w:proofErr w:type="spellStart"/>
      <w:r w:rsidRPr="00C95612">
        <w:rPr>
          <w:rFonts w:ascii="Cambria" w:hAnsi="Cambria"/>
        </w:rPr>
        <w:t>ppkt</w:t>
      </w:r>
      <w:proofErr w:type="spellEnd"/>
      <w:r w:rsidRPr="00C95612">
        <w:rPr>
          <w:rFonts w:ascii="Cambria" w:hAnsi="Cambria"/>
        </w:rPr>
        <w:t xml:space="preserve"> 4.1 Ogłoszenia</w:t>
      </w:r>
      <w:r w:rsidR="00355DB4" w:rsidRPr="00C95612">
        <w:rPr>
          <w:rFonts w:ascii="Cambria" w:hAnsi="Cambria"/>
        </w:rPr>
        <w:t>?</w:t>
      </w:r>
    </w:p>
    <w:p w:rsidR="00D83323"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Nie</w:t>
      </w:r>
      <w:r w:rsidR="00D83323" w:rsidRPr="00C95612">
        <w:rPr>
          <w:rFonts w:ascii="Cambria" w:hAnsi="Cambria"/>
        </w:rPr>
        <w:t xml:space="preserve"> </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17</w:t>
      </w:r>
    </w:p>
    <w:p w:rsidR="00D83323" w:rsidRPr="00C95612" w:rsidRDefault="00D83323" w:rsidP="00C95612">
      <w:pPr>
        <w:spacing w:line="276" w:lineRule="auto"/>
        <w:jc w:val="both"/>
        <w:rPr>
          <w:rFonts w:ascii="Cambria" w:hAnsi="Cambria"/>
          <w:b/>
        </w:rPr>
      </w:pPr>
      <w:r w:rsidRPr="00C95612">
        <w:rPr>
          <w:rFonts w:ascii="Cambria" w:hAnsi="Cambria"/>
        </w:rPr>
        <w:t>Zakres i przedmiot ochrony dla imprez będzie każdorazowo ustalane, czy zatem Zamawiający potwierdza, że ta ochrona dodatkowa jest mierzalna i przewidziana oraz nie może przekroczyć łącznie z posterunkami, portiernie, szatnią 55 000 roboczogodzin w okresie 12 miesięcy?</w:t>
      </w:r>
    </w:p>
    <w:p w:rsidR="00FC567A"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Tak</w:t>
      </w:r>
    </w:p>
    <w:p w:rsidR="00355DB4" w:rsidRPr="00C95612" w:rsidRDefault="00355DB4" w:rsidP="00C95612">
      <w:pPr>
        <w:spacing w:line="276" w:lineRule="auto"/>
        <w:jc w:val="both"/>
        <w:rPr>
          <w:rFonts w:ascii="Cambria" w:hAnsi="Cambria"/>
          <w:b/>
        </w:rPr>
      </w:pPr>
    </w:p>
    <w:p w:rsidR="00355DB4" w:rsidRPr="00C95612" w:rsidRDefault="00355DB4" w:rsidP="00C95612">
      <w:pPr>
        <w:spacing w:line="276" w:lineRule="auto"/>
        <w:jc w:val="both"/>
        <w:rPr>
          <w:rFonts w:ascii="Cambria" w:hAnsi="Cambria"/>
          <w:b/>
        </w:rPr>
      </w:pPr>
      <w:r w:rsidRPr="00C95612">
        <w:rPr>
          <w:rFonts w:ascii="Cambria" w:hAnsi="Cambria"/>
          <w:b/>
        </w:rPr>
        <w:t>Pytanie nr 18</w:t>
      </w:r>
    </w:p>
    <w:p w:rsidR="00D83323" w:rsidRPr="00C95612" w:rsidRDefault="00D83323" w:rsidP="00C95612">
      <w:pPr>
        <w:spacing w:line="276" w:lineRule="auto"/>
        <w:jc w:val="both"/>
        <w:rPr>
          <w:rFonts w:ascii="Cambria" w:hAnsi="Cambria"/>
          <w:b/>
        </w:rPr>
      </w:pPr>
      <w:r w:rsidRPr="00C95612">
        <w:rPr>
          <w:rFonts w:ascii="Cambria" w:hAnsi="Cambria"/>
        </w:rPr>
        <w:t>Wyliczając ochronę bezpośrednią  dla posterunków stałych, portierni oraz szatni, ile Zamawiający przyjął szacunkowo roboczogodzin na część ochrony fizycznej organizowanych imprez i wydarzeń, która będzie ustalana lub będzie wynikała z dodatkowych harmonogramów.</w:t>
      </w:r>
    </w:p>
    <w:p w:rsidR="00355DB4"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Zamawiający oszacował liczbę godzin w odniesieniu do całości przedmiotu zamówienia.</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19</w:t>
      </w:r>
    </w:p>
    <w:p w:rsidR="00FC567A" w:rsidRPr="00C95612" w:rsidRDefault="00D83323" w:rsidP="00C95612">
      <w:pPr>
        <w:spacing w:line="276" w:lineRule="auto"/>
        <w:jc w:val="both"/>
        <w:rPr>
          <w:rFonts w:ascii="Cambria" w:hAnsi="Cambria"/>
          <w:b/>
        </w:rPr>
      </w:pPr>
      <w:r w:rsidRPr="00C95612">
        <w:rPr>
          <w:rFonts w:ascii="Cambria" w:hAnsi="Cambria"/>
        </w:rPr>
        <w:t>Zamawiający wymaga umów o pracę dla pracowników ochrony. Czy w ramach dodatkowej ochrony  organizowanych imprez i wydarzeń, która będzie ustalana lub będzie wynikała z dodatkowych harmonogramów Wykonawca otrzyma gwarancję i zapewnienie Zamawiającego do wypracowania równo pełnych etatów ( 168 godzin miesięcznie ) dla każdego pracownika w tej specyficznej, doraźnej ochronie?</w:t>
      </w:r>
    </w:p>
    <w:p w:rsidR="00D83323"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Nie</w:t>
      </w:r>
      <w:r w:rsidR="00D83323" w:rsidRPr="00C95612">
        <w:rPr>
          <w:rFonts w:ascii="Cambria" w:hAnsi="Cambria"/>
        </w:rPr>
        <w:t xml:space="preserve">   </w:t>
      </w:r>
    </w:p>
    <w:p w:rsidR="00355DB4" w:rsidRPr="00C95612" w:rsidRDefault="00355DB4" w:rsidP="00C95612">
      <w:pPr>
        <w:spacing w:line="276" w:lineRule="auto"/>
        <w:jc w:val="both"/>
        <w:rPr>
          <w:rFonts w:ascii="Cambria" w:hAnsi="Cambria"/>
          <w:b/>
        </w:rPr>
      </w:pPr>
    </w:p>
    <w:p w:rsidR="00355DB4" w:rsidRPr="00C95612" w:rsidRDefault="00355DB4" w:rsidP="00C95612">
      <w:pPr>
        <w:spacing w:line="276" w:lineRule="auto"/>
        <w:jc w:val="both"/>
        <w:rPr>
          <w:rFonts w:ascii="Cambria" w:hAnsi="Cambria"/>
          <w:b/>
        </w:rPr>
      </w:pPr>
      <w:r w:rsidRPr="00C95612">
        <w:rPr>
          <w:rFonts w:ascii="Cambria" w:hAnsi="Cambria"/>
          <w:b/>
        </w:rPr>
        <w:t>Pytanie nr 20</w:t>
      </w:r>
    </w:p>
    <w:p w:rsidR="00D83323" w:rsidRPr="00C95612" w:rsidRDefault="00D83323" w:rsidP="00C95612">
      <w:pPr>
        <w:spacing w:line="276" w:lineRule="auto"/>
        <w:jc w:val="both"/>
        <w:rPr>
          <w:rFonts w:ascii="Cambria" w:hAnsi="Cambria"/>
          <w:b/>
        </w:rPr>
      </w:pPr>
      <w:r w:rsidRPr="00C95612">
        <w:rPr>
          <w:rFonts w:ascii="Cambria" w:hAnsi="Cambria"/>
        </w:rPr>
        <w:t>Dla ilu osób  w ramach dodatkowej ochrony  organizowanych imprez i wydarzeń, która będzie ustalana lub będzie wynikała z dodatkowych harmonogramów, Zamawiający zagwarantuje obowiązki z czasem pracy wypełniającym pełen etat miesięcznie na każdego pracownika?.</w:t>
      </w:r>
    </w:p>
    <w:p w:rsidR="00FC567A" w:rsidRPr="00C95612" w:rsidRDefault="00FC567A"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W chwili obecnej jest to nie do ustalenia.</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21</w:t>
      </w:r>
    </w:p>
    <w:p w:rsidR="00D83323" w:rsidRPr="00C95612" w:rsidRDefault="00D83323" w:rsidP="00C95612">
      <w:pPr>
        <w:spacing w:line="276" w:lineRule="auto"/>
        <w:jc w:val="both"/>
        <w:rPr>
          <w:rFonts w:ascii="Cambria" w:hAnsi="Cambria"/>
          <w:b/>
        </w:rPr>
      </w:pPr>
      <w:r w:rsidRPr="00C95612">
        <w:rPr>
          <w:rFonts w:ascii="Cambria" w:hAnsi="Cambria"/>
        </w:rPr>
        <w:t xml:space="preserve">W związki z założeniem jedynie planowanych wystaw, imprez i wernisaży wnosimy o modyfikację zapisu o wymogach umów o pracę dla pracowników Wykonawcy poprzez traktowanie ustalanych każdorazowo godzin ochrony imprez, wydarzeń, wernisaży i liczby pracowników na ich zabezpieczenie na równi z konwojami/ asystami i wyłączenie tych pracowników z wymogu umów o pracę. Zaznaczamy, że w przypadku małych i krótkich imprez Wykonawca nie będzie w stanie co miesiąc zmieniać/zawierać pełnych lub częściowych umów o pracę z konkretną liczbą osób na potrzeby Zachęty – Narodowej Galerii Sztuki. Ponadto, wnosimy o postawienie wymogu umów pracę jedynie dla pracowników posterunków bezpośrednich ze stałym harmonogramem pracy. Pracownicy zabezpieczenia imprez i wydarzeń wykonają zadania  w wielu ( poza Zachętą ) nie określonych w umowie zatrudnienia z góry miejscach ( cecha umowy o pracę ), co więcej czas pracy również nie jest na stałe znany pracownikom. </w:t>
      </w:r>
    </w:p>
    <w:p w:rsidR="003921A0" w:rsidRPr="00C95612" w:rsidRDefault="003921A0"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Zamawiający podtrzymuje zapis. Okazjonalne imprezy zewnętrzne oraz konwoje będą realizowane na podstawie odrębnych ustaleń według stawki godzinowej zaoferowanej w przetargu.</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22</w:t>
      </w:r>
    </w:p>
    <w:p w:rsidR="00D83323" w:rsidRPr="00C95612" w:rsidRDefault="00D83323" w:rsidP="00C95612">
      <w:pPr>
        <w:spacing w:line="276" w:lineRule="auto"/>
        <w:jc w:val="both"/>
        <w:rPr>
          <w:rFonts w:ascii="Cambria" w:hAnsi="Cambria"/>
          <w:b/>
        </w:rPr>
      </w:pPr>
      <w:r w:rsidRPr="00C95612">
        <w:rPr>
          <w:rFonts w:ascii="Cambria" w:hAnsi="Cambria"/>
        </w:rPr>
        <w:t>Czy pracownicy patroli interwencyjnych i stacji monitorowania Wykonawcy wykonujący czynności związane z przedmiotem zamówienia również podlegają wymogom umów o pracę?</w:t>
      </w:r>
    </w:p>
    <w:p w:rsidR="003921A0" w:rsidRPr="00C95612" w:rsidRDefault="003921A0" w:rsidP="00C95612">
      <w:pPr>
        <w:spacing w:line="276" w:lineRule="auto"/>
        <w:ind w:left="708"/>
        <w:contextualSpacing/>
        <w:jc w:val="both"/>
        <w:rPr>
          <w:rFonts w:ascii="Cambria" w:hAnsi="Cambria"/>
        </w:rPr>
      </w:pPr>
      <w:r w:rsidRPr="00C95612">
        <w:rPr>
          <w:rFonts w:ascii="Cambria" w:hAnsi="Cambria"/>
          <w:b/>
        </w:rPr>
        <w:t>Odpowiedź:</w:t>
      </w:r>
      <w:r w:rsidRPr="00C95612">
        <w:rPr>
          <w:rFonts w:ascii="Cambria" w:hAnsi="Cambria"/>
        </w:rPr>
        <w:t xml:space="preserve"> Zamawiający pozostawia do uznania Wykonawcy.</w:t>
      </w:r>
    </w:p>
    <w:p w:rsidR="00355DB4" w:rsidRPr="00C95612" w:rsidRDefault="00355DB4" w:rsidP="00C95612">
      <w:pPr>
        <w:spacing w:line="276" w:lineRule="auto"/>
        <w:ind w:left="708"/>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23</w:t>
      </w:r>
    </w:p>
    <w:p w:rsidR="00355DB4" w:rsidRPr="00C95612" w:rsidRDefault="00D83323" w:rsidP="00C95612">
      <w:pPr>
        <w:spacing w:line="276" w:lineRule="auto"/>
        <w:jc w:val="both"/>
        <w:rPr>
          <w:rFonts w:ascii="Cambria" w:hAnsi="Cambria"/>
        </w:rPr>
      </w:pPr>
      <w:r w:rsidRPr="00C95612">
        <w:rPr>
          <w:rFonts w:ascii="Cambria" w:hAnsi="Cambria"/>
        </w:rPr>
        <w:t xml:space="preserve">Wnioskujemy o modyfikację Ogłoszenia oraz załącznika nr 7 do Ogłoszenia poprzez zmianę zapisu w kolumnie d na „Forma zatrudnienia, umowy o pracę parametr wymagany dla posterunków ochrony bezpośredniej, stałej,  nie punktowany”, co znajdzie odniesienie we wskazaniu funkcji/stanowiska osób w kolumnie c załącznika nr 7. </w:t>
      </w:r>
    </w:p>
    <w:p w:rsidR="00070739" w:rsidRPr="00C95612" w:rsidRDefault="00F11215" w:rsidP="00C95612">
      <w:pPr>
        <w:spacing w:line="276" w:lineRule="auto"/>
        <w:jc w:val="both"/>
        <w:rPr>
          <w:rFonts w:ascii="Cambria" w:hAnsi="Cambria"/>
        </w:rPr>
      </w:pPr>
      <w:r>
        <w:rPr>
          <w:rFonts w:ascii="Cambria" w:hAnsi="Cambria"/>
          <w:b/>
        </w:rPr>
        <w:tab/>
      </w:r>
      <w:r w:rsidR="00070739" w:rsidRPr="00C95612">
        <w:rPr>
          <w:rFonts w:ascii="Cambria" w:hAnsi="Cambria"/>
          <w:b/>
        </w:rPr>
        <w:t>Odpowiedź:</w:t>
      </w:r>
      <w:r w:rsidR="00070739" w:rsidRPr="00C95612">
        <w:rPr>
          <w:rFonts w:ascii="Cambria" w:hAnsi="Cambria"/>
        </w:rPr>
        <w:t xml:space="preserve"> Zamawiający  podtrzymuje zapis.</w:t>
      </w:r>
    </w:p>
    <w:p w:rsidR="00355DB4" w:rsidRPr="00C95612" w:rsidRDefault="00355DB4" w:rsidP="00C95612">
      <w:pPr>
        <w:spacing w:line="276" w:lineRule="auto"/>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24</w:t>
      </w:r>
    </w:p>
    <w:p w:rsidR="00D83323" w:rsidRPr="00C95612" w:rsidRDefault="00D83323" w:rsidP="00C95612">
      <w:pPr>
        <w:spacing w:line="276" w:lineRule="auto"/>
        <w:jc w:val="both"/>
        <w:rPr>
          <w:rFonts w:ascii="Cambria" w:hAnsi="Cambria"/>
          <w:b/>
        </w:rPr>
      </w:pPr>
      <w:r w:rsidRPr="00C95612">
        <w:rPr>
          <w:rFonts w:ascii="Cambria" w:hAnsi="Cambria"/>
        </w:rPr>
        <w:t>Którzy pracownicy mają być uwzględnieni w arkuszu kwalifikacji pracowników przeznaczonych do realizacji tj. czy np. pracownicy patroli interwencyjnych, pracownicy stacji monitorowania Wykonawcy, konwojenci/asysta, koordynator, szatniarze z opcji, pracownicy ochrony czasowej- doraźnej ( wystawy ).</w:t>
      </w:r>
    </w:p>
    <w:p w:rsidR="00070739" w:rsidRPr="00C95612" w:rsidRDefault="00070739"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Zamawiający wymaga przedstawienia 15 osób dedykowanych do realizacji zamówienia w Zachęcie i MPZ.</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25</w:t>
      </w:r>
    </w:p>
    <w:p w:rsidR="00D83323" w:rsidRPr="00C95612" w:rsidRDefault="00D83323" w:rsidP="00C95612">
      <w:pPr>
        <w:spacing w:line="276" w:lineRule="auto"/>
        <w:jc w:val="both"/>
        <w:rPr>
          <w:rFonts w:ascii="Cambria" w:hAnsi="Cambria"/>
          <w:b/>
        </w:rPr>
      </w:pPr>
      <w:r w:rsidRPr="00C95612">
        <w:rPr>
          <w:rFonts w:ascii="Cambria" w:hAnsi="Cambria"/>
        </w:rPr>
        <w:t>Proszę o wskazanie minimalnej liczby pracowników, którzy będą niezbędni do realizacji zadań ochrony fizycznej organizowanych imprez i wydarzeń których należy wymienić w załączniku nr 7 do Ogłoszenia, celem zapewnienia im pełnych etatów ( umowy o pracę ).</w:t>
      </w:r>
    </w:p>
    <w:p w:rsidR="00070739" w:rsidRPr="00C95612" w:rsidRDefault="00070739" w:rsidP="00C95612">
      <w:pPr>
        <w:pStyle w:val="Akapitzlist"/>
        <w:spacing w:line="276" w:lineRule="auto"/>
        <w:contextualSpacing/>
        <w:jc w:val="both"/>
        <w:rPr>
          <w:rFonts w:ascii="Cambria" w:hAnsi="Cambria"/>
        </w:rPr>
      </w:pPr>
      <w:r w:rsidRPr="00C95612">
        <w:rPr>
          <w:rFonts w:ascii="Cambria" w:hAnsi="Cambria"/>
          <w:b/>
        </w:rPr>
        <w:t xml:space="preserve">Odpowiedź: </w:t>
      </w:r>
      <w:r w:rsidRPr="00C95612">
        <w:rPr>
          <w:rFonts w:ascii="Cambria" w:hAnsi="Cambria"/>
        </w:rPr>
        <w:t>15 osób</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26</w:t>
      </w:r>
    </w:p>
    <w:p w:rsidR="00D83323" w:rsidRPr="00C95612" w:rsidRDefault="00D83323" w:rsidP="00C95612">
      <w:pPr>
        <w:spacing w:line="276" w:lineRule="auto"/>
        <w:jc w:val="both"/>
        <w:rPr>
          <w:rFonts w:ascii="Cambria" w:hAnsi="Cambria"/>
          <w:b/>
        </w:rPr>
      </w:pPr>
      <w:r w:rsidRPr="00C95612">
        <w:rPr>
          <w:rFonts w:ascii="Cambria" w:hAnsi="Cambria"/>
        </w:rPr>
        <w:t>Czy tabela z liczbą porządkową 15 w arkuszu oceny kwalifikacji pracowników jest tabelą zamkniętą, czy też należy ją rozszerzyć do koniecznej liczby pracowników w</w:t>
      </w:r>
      <w:r w:rsidR="00355DB4" w:rsidRPr="00C95612">
        <w:rPr>
          <w:rFonts w:ascii="Cambria" w:hAnsi="Cambria"/>
        </w:rPr>
        <w:t xml:space="preserve"> obsłudze kontraktu?</w:t>
      </w:r>
      <w:r w:rsidRPr="00C95612">
        <w:rPr>
          <w:rFonts w:ascii="Cambria" w:hAnsi="Cambria"/>
        </w:rPr>
        <w:t xml:space="preserve">  Zaznaczamy, że 55 000 roboczogodzin ochrony fizycznej  w okresie 12 miesięcy to 4 584 godziny pracy miesięcznie, dzielone na pełne etaty ( 168 godzin ) jako wymogu wg Ogłoszenia daje aż 27 pracowników etatowych w skali miesiąca. </w:t>
      </w:r>
    </w:p>
    <w:p w:rsidR="00070739" w:rsidRPr="00C95612" w:rsidRDefault="00070739"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Tabela jest zamknięta.</w:t>
      </w:r>
      <w:r w:rsidR="00355DB4" w:rsidRPr="00C95612">
        <w:rPr>
          <w:rFonts w:ascii="Cambria" w:hAnsi="Cambria"/>
        </w:rPr>
        <w:t xml:space="preserve"> Ocenie podlegać będzie 15 osób wskazanych w tabeli przez Wykonawcę, dedykowanych do świadczenia usługi u Zamawiającego. </w:t>
      </w:r>
    </w:p>
    <w:p w:rsidR="00355DB4" w:rsidRPr="00C95612" w:rsidRDefault="00355DB4" w:rsidP="00C95612">
      <w:pPr>
        <w:spacing w:line="276" w:lineRule="auto"/>
        <w:jc w:val="both"/>
        <w:rPr>
          <w:rFonts w:ascii="Cambria" w:hAnsi="Cambria"/>
          <w:b/>
        </w:rPr>
      </w:pPr>
    </w:p>
    <w:p w:rsidR="00355DB4" w:rsidRPr="00C95612" w:rsidRDefault="00355DB4" w:rsidP="00C95612">
      <w:pPr>
        <w:spacing w:line="276" w:lineRule="auto"/>
        <w:jc w:val="both"/>
        <w:rPr>
          <w:rFonts w:ascii="Cambria" w:hAnsi="Cambria"/>
          <w:b/>
        </w:rPr>
      </w:pPr>
      <w:r w:rsidRPr="00C95612">
        <w:rPr>
          <w:rFonts w:ascii="Cambria" w:hAnsi="Cambria"/>
          <w:b/>
        </w:rPr>
        <w:t>Pytanie nr 27</w:t>
      </w:r>
    </w:p>
    <w:p w:rsidR="00D83323" w:rsidRPr="00C95612" w:rsidRDefault="00D83323" w:rsidP="00C95612">
      <w:pPr>
        <w:spacing w:line="276" w:lineRule="auto"/>
        <w:jc w:val="both"/>
        <w:rPr>
          <w:rFonts w:ascii="Cambria" w:hAnsi="Cambria"/>
          <w:b/>
        </w:rPr>
      </w:pPr>
      <w:r w:rsidRPr="00C95612">
        <w:rPr>
          <w:rFonts w:ascii="Cambria" w:hAnsi="Cambria"/>
        </w:rPr>
        <w:t>Czy dla posterunków całodobowych Zamawiający dopuszcza zmianowość obsad dla kolejnych zmian ochrony co 24 godziny?.</w:t>
      </w:r>
    </w:p>
    <w:p w:rsidR="00070739" w:rsidRPr="00C95612" w:rsidRDefault="00070739" w:rsidP="00C95612">
      <w:pPr>
        <w:pStyle w:val="Akapitzlist"/>
        <w:spacing w:line="276" w:lineRule="auto"/>
        <w:contextualSpacing/>
        <w:jc w:val="both"/>
        <w:rPr>
          <w:rFonts w:ascii="Cambria" w:hAnsi="Cambria"/>
        </w:rPr>
      </w:pPr>
      <w:r w:rsidRPr="00C95612">
        <w:rPr>
          <w:rFonts w:ascii="Cambria" w:hAnsi="Cambria"/>
          <w:b/>
        </w:rPr>
        <w:t>Odpowiedź:</w:t>
      </w:r>
      <w:r w:rsidRPr="00C95612">
        <w:rPr>
          <w:rFonts w:ascii="Cambria" w:hAnsi="Cambria"/>
        </w:rPr>
        <w:t xml:space="preserve"> </w:t>
      </w:r>
      <w:r w:rsidR="00355DB4" w:rsidRPr="00C95612">
        <w:rPr>
          <w:rFonts w:ascii="Cambria" w:hAnsi="Cambria"/>
        </w:rPr>
        <w:t>Organizacja</w:t>
      </w:r>
      <w:r w:rsidRPr="00C95612">
        <w:rPr>
          <w:rFonts w:ascii="Cambria" w:hAnsi="Cambria"/>
        </w:rPr>
        <w:t xml:space="preserve"> pracy personelu należy do Wykonawcy.</w:t>
      </w:r>
      <w:r w:rsidR="00355DB4" w:rsidRPr="00C95612">
        <w:rPr>
          <w:rFonts w:ascii="Cambria" w:hAnsi="Cambria"/>
        </w:rPr>
        <w:t xml:space="preserve"> Sposób organizacji pracy nie może naruszać praw pracowników oraz być zgodny z przepisami prawa.</w:t>
      </w:r>
    </w:p>
    <w:p w:rsidR="00355DB4" w:rsidRPr="00C95612" w:rsidRDefault="00355DB4" w:rsidP="00C95612">
      <w:pPr>
        <w:pStyle w:val="Akapitzlist"/>
        <w:spacing w:line="276" w:lineRule="auto"/>
        <w:contextualSpacing/>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28</w:t>
      </w:r>
    </w:p>
    <w:p w:rsidR="00355DB4" w:rsidRPr="00C95612" w:rsidRDefault="00D83323" w:rsidP="00C95612">
      <w:pPr>
        <w:spacing w:line="276" w:lineRule="auto"/>
        <w:jc w:val="both"/>
        <w:rPr>
          <w:rFonts w:ascii="Cambria" w:hAnsi="Cambria"/>
        </w:rPr>
      </w:pPr>
      <w:r w:rsidRPr="00C95612">
        <w:rPr>
          <w:rFonts w:ascii="Cambria" w:hAnsi="Cambria"/>
        </w:rPr>
        <w:t>Zgodnie z Ustawa o ochronie osób i mienia, Rozdziałem 5 Wymagań kwalifikacyjnych pracowników ochrony</w:t>
      </w:r>
    </w:p>
    <w:p w:rsidR="00355DB4" w:rsidRPr="00C95612" w:rsidRDefault="00D83323" w:rsidP="00C95612">
      <w:pPr>
        <w:spacing w:line="276" w:lineRule="auto"/>
        <w:jc w:val="both"/>
        <w:rPr>
          <w:rFonts w:ascii="Cambria" w:eastAsia="Times New Roman" w:hAnsi="Cambria"/>
          <w:bCs/>
        </w:rPr>
      </w:pPr>
      <w:r w:rsidRPr="00C95612">
        <w:rPr>
          <w:rFonts w:ascii="Cambria" w:eastAsia="Times New Roman" w:hAnsi="Cambria"/>
          <w:bCs/>
        </w:rPr>
        <w:t xml:space="preserve">Art. 25. 1. Zadania ochrony osób i mienia realizowane przez wewnętrzne służby ochrony oraz przedsiębiorców, którzy uzyskali koncesję w zakresie usług ochrony osób i mienia, </w:t>
      </w:r>
      <w:r w:rsidR="00355DB4" w:rsidRPr="00C95612">
        <w:rPr>
          <w:rFonts w:ascii="Cambria" w:eastAsia="Times New Roman" w:hAnsi="Cambria"/>
          <w:bCs/>
        </w:rPr>
        <w:t>wykonują pracownicy ochrony.</w:t>
      </w:r>
    </w:p>
    <w:p w:rsidR="00D83323" w:rsidRPr="00C95612" w:rsidRDefault="00D83323" w:rsidP="00C95612">
      <w:pPr>
        <w:spacing w:line="276" w:lineRule="auto"/>
        <w:jc w:val="both"/>
        <w:rPr>
          <w:rFonts w:ascii="Cambria" w:hAnsi="Cambria"/>
          <w:b/>
        </w:rPr>
      </w:pPr>
      <w:r w:rsidRPr="00C95612">
        <w:rPr>
          <w:rFonts w:ascii="Cambria" w:eastAsia="Times New Roman" w:hAnsi="Cambria"/>
          <w:bCs/>
        </w:rPr>
        <w:t>Art. 20.</w:t>
      </w:r>
      <w:r w:rsidRPr="00C95612">
        <w:rPr>
          <w:rFonts w:ascii="Cambria" w:eastAsia="Times New Roman" w:hAnsi="Cambria"/>
        </w:rPr>
        <w:t xml:space="preserve"> </w:t>
      </w:r>
      <w:r w:rsidRPr="00C95612">
        <w:rPr>
          <w:rFonts w:ascii="Cambria" w:hAnsi="Cambria"/>
        </w:rPr>
        <w:t>1. Przedsiębiorca wykonujący działalność gospodarczą w zakresie ochrony osób i mienia:</w:t>
      </w:r>
    </w:p>
    <w:p w:rsidR="00D83323" w:rsidRPr="00C95612" w:rsidRDefault="00D83323" w:rsidP="00C95612">
      <w:pPr>
        <w:pStyle w:val="Akapitzlist"/>
        <w:autoSpaceDE w:val="0"/>
        <w:autoSpaceDN w:val="0"/>
        <w:adjustRightInd w:val="0"/>
        <w:spacing w:line="276" w:lineRule="auto"/>
        <w:jc w:val="both"/>
        <w:rPr>
          <w:rFonts w:ascii="Cambria" w:hAnsi="Cambria"/>
        </w:rPr>
      </w:pPr>
      <w:r w:rsidRPr="00C95612">
        <w:rPr>
          <w:rFonts w:ascii="Cambria" w:hAnsi="Cambria"/>
        </w:rPr>
        <w:t xml:space="preserve">3) wystawia pracownikowi ochrony </w:t>
      </w:r>
      <w:r w:rsidRPr="00C95612">
        <w:rPr>
          <w:rFonts w:ascii="Cambria" w:hAnsi="Cambria"/>
          <w:u w:val="single"/>
        </w:rPr>
        <w:t>legitymację pracownika ochrony fizycznej</w:t>
      </w:r>
      <w:r w:rsidRPr="00C95612">
        <w:rPr>
          <w:rFonts w:ascii="Cambria" w:hAnsi="Cambria"/>
        </w:rPr>
        <w:t>, legitymację kwalifikowanego pracownika ochrony fizycznej lub legitymację kwalifikowanego pracownika zabezpieczenia technicznego przed dopuszczeniem go do wykonywania zadań związanych z ochroną osób i mienia.</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Na listę kwalifikowanych pracowników ochrony fizycznej wpisuje się osobę, która:</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 xml:space="preserve">1) posiada obywatelstwo polskie lub obywatelstwo innego państwa członkowskiego </w:t>
      </w:r>
      <w:r w:rsidRPr="00C95612">
        <w:rPr>
          <w:rFonts w:ascii="Cambria" w:hAnsi="Cambria"/>
        </w:rPr>
        <w:tab/>
        <w:t xml:space="preserve">Unii </w:t>
      </w:r>
      <w:r w:rsidRPr="00C95612">
        <w:rPr>
          <w:rFonts w:ascii="Cambria" w:hAnsi="Cambria"/>
        </w:rPr>
        <w:tab/>
        <w:t xml:space="preserve">Europejskiej, Konfederacji Szwajcarskiej lub państwa członkowskiego </w:t>
      </w:r>
      <w:r w:rsidRPr="00C95612">
        <w:rPr>
          <w:rFonts w:ascii="Cambria" w:hAnsi="Cambria"/>
        </w:rPr>
        <w:tab/>
        <w:t xml:space="preserve">Europejskiego </w:t>
      </w:r>
      <w:r w:rsidRPr="00C95612">
        <w:rPr>
          <w:rFonts w:ascii="Cambria" w:hAnsi="Cambria"/>
        </w:rPr>
        <w:tab/>
        <w:t xml:space="preserve">Porozumienia o Wolnym Handlu (EFTA) – strony umowy o </w:t>
      </w:r>
      <w:r w:rsidRPr="00C95612">
        <w:rPr>
          <w:rFonts w:ascii="Cambria" w:hAnsi="Cambria"/>
        </w:rPr>
        <w:tab/>
        <w:t xml:space="preserve">Europejskim Obszarze </w:t>
      </w:r>
      <w:r w:rsidRPr="00C95612">
        <w:rPr>
          <w:rFonts w:ascii="Cambria" w:hAnsi="Cambria"/>
        </w:rPr>
        <w:tab/>
        <w:t>Gospodarczym;</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r>
      <w:r w:rsidRPr="00C95612">
        <w:rPr>
          <w:rFonts w:ascii="Cambria" w:hAnsi="Cambria"/>
          <w:b/>
        </w:rPr>
        <w:t>2) ukończyła 21 lat</w:t>
      </w:r>
      <w:r w:rsidRPr="00C95612">
        <w:rPr>
          <w:rFonts w:ascii="Cambria" w:hAnsi="Cambria"/>
        </w:rPr>
        <w:t>;</w:t>
      </w:r>
    </w:p>
    <w:p w:rsidR="00D83323" w:rsidRPr="00C95612" w:rsidRDefault="00D83323" w:rsidP="00C95612">
      <w:pPr>
        <w:autoSpaceDE w:val="0"/>
        <w:autoSpaceDN w:val="0"/>
        <w:adjustRightInd w:val="0"/>
        <w:spacing w:line="276" w:lineRule="auto"/>
        <w:jc w:val="both"/>
        <w:rPr>
          <w:rFonts w:ascii="Cambria" w:hAnsi="Cambria"/>
          <w:u w:val="single"/>
        </w:rPr>
      </w:pPr>
      <w:r w:rsidRPr="00C95612">
        <w:rPr>
          <w:rFonts w:ascii="Cambria" w:hAnsi="Cambria"/>
        </w:rPr>
        <w:tab/>
      </w:r>
      <w:r w:rsidRPr="00C95612">
        <w:rPr>
          <w:rFonts w:ascii="Cambria" w:hAnsi="Cambria"/>
          <w:b/>
          <w:u w:val="single"/>
        </w:rPr>
        <w:t>3) ukończyła co najmniej gimnazjum</w:t>
      </w:r>
      <w:r w:rsidRPr="00C95612">
        <w:rPr>
          <w:rFonts w:ascii="Cambria" w:hAnsi="Cambria"/>
          <w:u w:val="single"/>
        </w:rPr>
        <w:t>;</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4) ma pełną zdolność do czynności prawnych;</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 xml:space="preserve">5) nie była skazana prawomocnym wyrokiem za przestępstwo umyślne i nie toczy </w:t>
      </w:r>
      <w:r w:rsidRPr="00C95612">
        <w:rPr>
          <w:rFonts w:ascii="Cambria" w:hAnsi="Cambria"/>
        </w:rPr>
        <w:tab/>
        <w:t xml:space="preserve">się </w:t>
      </w:r>
      <w:r w:rsidRPr="00C95612">
        <w:rPr>
          <w:rFonts w:ascii="Cambria" w:hAnsi="Cambria"/>
        </w:rPr>
        <w:tab/>
        <w:t>przeciwko niej postępowanie karne o takie przestępstwo;</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 xml:space="preserve">6) posiada nienaganną opinię wydaną przez właściwego ze względu na jej miejsce </w:t>
      </w:r>
      <w:r w:rsidRPr="00C95612">
        <w:rPr>
          <w:rFonts w:ascii="Cambria" w:hAnsi="Cambria"/>
        </w:rPr>
        <w:tab/>
        <w:t xml:space="preserve">zamieszkania komendanta powiatowego (rejonowego, miejskiego) Policji, </w:t>
      </w:r>
      <w:r w:rsidRPr="00C95612">
        <w:rPr>
          <w:rFonts w:ascii="Cambria" w:hAnsi="Cambria"/>
        </w:rPr>
        <w:tab/>
        <w:t xml:space="preserve">sporządzoną </w:t>
      </w:r>
      <w:r w:rsidRPr="00C95612">
        <w:rPr>
          <w:rFonts w:ascii="Cambria" w:hAnsi="Cambria"/>
        </w:rPr>
        <w:tab/>
        <w:t xml:space="preserve">na podstawie aktualnie posiadanych przez Policję informacji albo – </w:t>
      </w:r>
      <w:r w:rsidRPr="00C95612">
        <w:rPr>
          <w:rFonts w:ascii="Cambria" w:hAnsi="Cambria"/>
        </w:rPr>
        <w:tab/>
        <w:t xml:space="preserve">w przypadku </w:t>
      </w:r>
      <w:r w:rsidRPr="00C95612">
        <w:rPr>
          <w:rFonts w:ascii="Cambria" w:hAnsi="Cambria"/>
        </w:rPr>
        <w:tab/>
        <w:t xml:space="preserve">obywatela innego państwa członkowskiego Unii Europejskiej, </w:t>
      </w:r>
      <w:r w:rsidRPr="00C95612">
        <w:rPr>
          <w:rFonts w:ascii="Cambria" w:hAnsi="Cambria"/>
        </w:rPr>
        <w:tab/>
        <w:t xml:space="preserve">Konfederacji Szwajcarskiej </w:t>
      </w:r>
      <w:r w:rsidRPr="00C95612">
        <w:rPr>
          <w:rFonts w:ascii="Cambria" w:hAnsi="Cambria"/>
        </w:rPr>
        <w:tab/>
        <w:t xml:space="preserve">lub państwa członkowskiego Europejskiego </w:t>
      </w:r>
      <w:r w:rsidRPr="00C95612">
        <w:rPr>
          <w:rFonts w:ascii="Cambria" w:hAnsi="Cambria"/>
        </w:rPr>
        <w:tab/>
        <w:t xml:space="preserve">Porozumienia o Wolnym Handlu (EFTA) – </w:t>
      </w:r>
      <w:r w:rsidRPr="00C95612">
        <w:rPr>
          <w:rFonts w:ascii="Cambria" w:hAnsi="Cambria"/>
        </w:rPr>
        <w:tab/>
        <w:t xml:space="preserve">strony umowy o Europejskim </w:t>
      </w:r>
      <w:r w:rsidRPr="00C95612">
        <w:rPr>
          <w:rFonts w:ascii="Cambria" w:hAnsi="Cambria"/>
        </w:rPr>
        <w:tab/>
        <w:t xml:space="preserve">Obszarze Gospodarczym oraz obywatela polskiego </w:t>
      </w:r>
      <w:r w:rsidRPr="00C95612">
        <w:rPr>
          <w:rFonts w:ascii="Cambria" w:hAnsi="Cambria"/>
        </w:rPr>
        <w:tab/>
        <w:t xml:space="preserve">zamieszkałego na terenie tych państw – przez organ odpowiedniego szczebla i  kompetencji </w:t>
      </w:r>
      <w:r w:rsidRPr="00C95612">
        <w:rPr>
          <w:rFonts w:ascii="Cambria" w:hAnsi="Cambria"/>
        </w:rPr>
        <w:tab/>
        <w:t xml:space="preserve">tych państw, właściwy ze </w:t>
      </w:r>
      <w:r w:rsidRPr="00C95612">
        <w:rPr>
          <w:rFonts w:ascii="Cambria" w:hAnsi="Cambria"/>
        </w:rPr>
        <w:tab/>
        <w:t xml:space="preserve">względu na miejsce zamieszkania tej osoby;             </w:t>
      </w:r>
    </w:p>
    <w:p w:rsidR="00D83323" w:rsidRPr="00C95612" w:rsidRDefault="00D83323" w:rsidP="00C95612">
      <w:pPr>
        <w:autoSpaceDE w:val="0"/>
        <w:autoSpaceDN w:val="0"/>
        <w:adjustRightInd w:val="0"/>
        <w:spacing w:line="276" w:lineRule="auto"/>
        <w:jc w:val="both"/>
        <w:rPr>
          <w:rFonts w:ascii="Cambria" w:hAnsi="Cambria"/>
        </w:rPr>
      </w:pPr>
      <w:r w:rsidRPr="00C95612">
        <w:rPr>
          <w:rFonts w:ascii="Cambria" w:hAnsi="Cambria"/>
        </w:rPr>
        <w:tab/>
        <w:t xml:space="preserve">7) posiada zdolność fizyczną i psychiczną do wykonywania zadań, stwierdzoną </w:t>
      </w:r>
      <w:r w:rsidRPr="00C95612">
        <w:rPr>
          <w:rFonts w:ascii="Cambria" w:hAnsi="Cambria"/>
        </w:rPr>
        <w:tab/>
        <w:t xml:space="preserve">orzeczeniami </w:t>
      </w:r>
      <w:r w:rsidRPr="00C95612">
        <w:rPr>
          <w:rFonts w:ascii="Cambria" w:hAnsi="Cambria"/>
        </w:rPr>
        <w:tab/>
        <w:t>lekarskim i psychologicznym, których ważność nie upłynęła;</w:t>
      </w:r>
    </w:p>
    <w:p w:rsidR="00D83323" w:rsidRPr="00C95612" w:rsidRDefault="00D83323" w:rsidP="00C95612">
      <w:pPr>
        <w:pStyle w:val="Akapitzlist"/>
        <w:autoSpaceDE w:val="0"/>
        <w:autoSpaceDN w:val="0"/>
        <w:adjustRightInd w:val="0"/>
        <w:spacing w:line="276" w:lineRule="auto"/>
        <w:jc w:val="both"/>
        <w:rPr>
          <w:rFonts w:ascii="Cambria" w:hAnsi="Cambria"/>
        </w:rPr>
      </w:pPr>
      <w:r w:rsidRPr="00C95612">
        <w:rPr>
          <w:rFonts w:ascii="Cambria" w:hAnsi="Cambria"/>
        </w:rPr>
        <w:t>8) posiada przygotowanie teoretyczne i praktyczne w zakresie wyszkolenia strzeleckiego, samoobrony, technik interwencyjnych oraz znajomość przepisów prawa związanych z wykonywaniem ochrony osób i mienia.</w:t>
      </w:r>
    </w:p>
    <w:p w:rsidR="00D83323" w:rsidRPr="00C95612" w:rsidRDefault="00D83323" w:rsidP="00C95612">
      <w:pPr>
        <w:pStyle w:val="Akapitzlist"/>
        <w:spacing w:line="276" w:lineRule="auto"/>
        <w:jc w:val="both"/>
        <w:rPr>
          <w:rFonts w:ascii="Cambria" w:hAnsi="Cambria"/>
        </w:rPr>
      </w:pPr>
      <w:r w:rsidRPr="00C95612">
        <w:rPr>
          <w:rFonts w:ascii="Cambria" w:hAnsi="Cambria"/>
        </w:rPr>
        <w:tab/>
        <w:t xml:space="preserve">Zamawiający wymaga pracowników </w:t>
      </w:r>
      <w:r w:rsidRPr="00C95612">
        <w:rPr>
          <w:rFonts w:ascii="Cambria" w:hAnsi="Cambria"/>
          <w:u w:val="single"/>
        </w:rPr>
        <w:t>wpisanych na listę kwalifikowanych prawników</w:t>
      </w:r>
      <w:r w:rsidRPr="00C95612">
        <w:rPr>
          <w:rFonts w:ascii="Cambria" w:hAnsi="Cambria"/>
        </w:rPr>
        <w:t xml:space="preserve"> ochrony fizycznej dla stanowiska koordynator, dowódca zmiany. Te kwalifikacje otrzymują osoby już z co najmniej ukończonym gimnazjum.</w:t>
      </w:r>
    </w:p>
    <w:p w:rsidR="00D83323" w:rsidRPr="00C95612" w:rsidRDefault="00D83323" w:rsidP="00C95612">
      <w:pPr>
        <w:pStyle w:val="Akapitzlist"/>
        <w:spacing w:line="276" w:lineRule="auto"/>
        <w:jc w:val="both"/>
        <w:rPr>
          <w:rFonts w:ascii="Cambria" w:hAnsi="Cambria"/>
        </w:rPr>
      </w:pPr>
      <w:r w:rsidRPr="00C95612">
        <w:rPr>
          <w:rFonts w:ascii="Cambria" w:hAnsi="Cambria"/>
        </w:rPr>
        <w:t>Na jakie podstawie Zamawiający dyskryminuje prawników przewidzianych w obsadzie w większości nie wpisanych na listę kwalifikowanych, dopuszczonych prawnie do pracy w zawodzie zawyżając minimalne wykształcenie  do co najmniej średniego?</w:t>
      </w:r>
    </w:p>
    <w:p w:rsidR="00D83323" w:rsidRPr="00C95612" w:rsidRDefault="00D83323" w:rsidP="00C95612">
      <w:pPr>
        <w:pStyle w:val="Akapitzlist"/>
        <w:spacing w:line="276" w:lineRule="auto"/>
        <w:jc w:val="both"/>
        <w:rPr>
          <w:rFonts w:ascii="Cambria" w:hAnsi="Cambria"/>
        </w:rPr>
      </w:pPr>
      <w:r w:rsidRPr="00C95612">
        <w:rPr>
          <w:rFonts w:ascii="Cambria" w:hAnsi="Cambria"/>
        </w:rPr>
        <w:t xml:space="preserve">Wnioskujemy o wykreślenie zapisu rozdziału VII, pkt 2, </w:t>
      </w:r>
      <w:proofErr w:type="spellStart"/>
      <w:r w:rsidRPr="00C95612">
        <w:rPr>
          <w:rFonts w:ascii="Cambria" w:hAnsi="Cambria"/>
        </w:rPr>
        <w:t>ppkt</w:t>
      </w:r>
      <w:proofErr w:type="spellEnd"/>
      <w:r w:rsidRPr="00C95612">
        <w:rPr>
          <w:rFonts w:ascii="Cambria" w:hAnsi="Cambria"/>
        </w:rPr>
        <w:t xml:space="preserve"> c ”i”  - „posiadać co najmniej średnie wykształcenie”.  </w:t>
      </w:r>
    </w:p>
    <w:p w:rsidR="00070739" w:rsidRPr="00C95612" w:rsidRDefault="00070739" w:rsidP="00C95612">
      <w:pPr>
        <w:pStyle w:val="Akapitzlist"/>
        <w:spacing w:line="276" w:lineRule="auto"/>
        <w:jc w:val="both"/>
        <w:rPr>
          <w:rFonts w:ascii="Cambria" w:hAnsi="Cambria"/>
        </w:rPr>
      </w:pPr>
      <w:r w:rsidRPr="00C95612">
        <w:rPr>
          <w:rFonts w:ascii="Cambria" w:hAnsi="Cambria"/>
          <w:b/>
        </w:rPr>
        <w:t>Odpowiedź:</w:t>
      </w:r>
      <w:r w:rsidRPr="00C95612">
        <w:rPr>
          <w:rFonts w:ascii="Cambria" w:hAnsi="Cambria"/>
        </w:rPr>
        <w:t xml:space="preserve"> Zamawi</w:t>
      </w:r>
      <w:r w:rsidR="005B3068" w:rsidRPr="00C95612">
        <w:rPr>
          <w:rFonts w:ascii="Cambria" w:hAnsi="Cambria"/>
        </w:rPr>
        <w:t>a</w:t>
      </w:r>
      <w:r w:rsidRPr="00C95612">
        <w:rPr>
          <w:rFonts w:ascii="Cambria" w:hAnsi="Cambria"/>
        </w:rPr>
        <w:t xml:space="preserve">jący </w:t>
      </w:r>
      <w:r w:rsidR="005B3068" w:rsidRPr="00C95612">
        <w:rPr>
          <w:rFonts w:ascii="Cambria" w:hAnsi="Cambria"/>
        </w:rPr>
        <w:t>reprezentując instytucję kultury w randze narodowej wymaga od pracowników wiedzy na poziomie wykształcenia średniego.</w:t>
      </w:r>
      <w:r w:rsidR="00355DB4" w:rsidRPr="00C95612">
        <w:rPr>
          <w:rFonts w:ascii="Cambria" w:hAnsi="Cambria"/>
        </w:rPr>
        <w:t xml:space="preserve"> </w:t>
      </w:r>
    </w:p>
    <w:p w:rsidR="00355DB4" w:rsidRPr="00C95612" w:rsidRDefault="00355DB4" w:rsidP="00C95612">
      <w:pPr>
        <w:pStyle w:val="Akapitzlist"/>
        <w:spacing w:line="276" w:lineRule="auto"/>
        <w:jc w:val="both"/>
        <w:rPr>
          <w:rFonts w:ascii="Cambria" w:hAnsi="Cambria"/>
        </w:rPr>
      </w:pPr>
    </w:p>
    <w:p w:rsidR="00355DB4" w:rsidRPr="00C95612" w:rsidRDefault="00355DB4" w:rsidP="00C95612">
      <w:pPr>
        <w:spacing w:line="276" w:lineRule="auto"/>
        <w:jc w:val="both"/>
        <w:rPr>
          <w:rFonts w:ascii="Cambria" w:hAnsi="Cambria"/>
          <w:b/>
        </w:rPr>
      </w:pPr>
      <w:r w:rsidRPr="00C95612">
        <w:rPr>
          <w:rFonts w:ascii="Cambria" w:hAnsi="Cambria"/>
          <w:b/>
        </w:rPr>
        <w:t>Pytanie nr 29</w:t>
      </w:r>
    </w:p>
    <w:p w:rsidR="00355DB4" w:rsidRPr="00C95612" w:rsidRDefault="00355DB4" w:rsidP="00C95612">
      <w:pPr>
        <w:spacing w:line="276" w:lineRule="auto"/>
        <w:jc w:val="both"/>
        <w:rPr>
          <w:rFonts w:ascii="Cambria" w:hAnsi="Cambria"/>
        </w:rPr>
      </w:pPr>
      <w:r w:rsidRPr="00C95612">
        <w:rPr>
          <w:rFonts w:ascii="Cambria" w:hAnsi="Cambria"/>
        </w:rPr>
        <w:t>W związku z art.24 ust.5 pkt.11 ustawy prawo zamówień publicznych ,,</w:t>
      </w:r>
      <w:r w:rsidRPr="00C95612">
        <w:rPr>
          <w:rFonts w:ascii="Cambria" w:hAnsi="Cambria"/>
          <w:i/>
          <w:iCs/>
        </w:rPr>
        <w:t>Wykonawca w terminie 3 dni od dnia przekazania informacji, o której mowa w art.51 ust.1a, art.57 ust.1 lub art.60d ust.1, albo od zamieszczenia na stronie internetowej informacji, o której mowa w art.86 ust.5, przekazuje zamawiającemu oświadczenie o przynależności lub braku przynależności do tej samej grupy kapitałowej, o której mowa w ust.1 pkt.23 (…)’’</w:t>
      </w:r>
      <w:r w:rsidRPr="00C95612">
        <w:rPr>
          <w:rFonts w:ascii="Cambria" w:hAnsi="Cambria"/>
        </w:rPr>
        <w:t xml:space="preserve"> i obowiązkiem jaki został nałożony na Wykonawcę, wnoszę o wyrażenie zgody na złożenie powyższego oświadczenia jako skutecznego w formie faksu lub w formie e-maila w terminie wskazanych w art.24 ust.5 pkt.11 - 3 dni. Oświadczenie złożone w formie faksu lub e-maila zostanie również wysłane w formie pisemnej – pocztą polecony. Prośba wykonawcy wynika z faktu, iż koszty złożenia oferty wzrosły, w ramach nowelizacji ustawy z dnia 22 czerwca 2016 roku o zmianie ustawy – Prawo zamówień publicznych oraz niektórych innych ustaw (zwaną dalej ,,Ustawą’’). Złożenie oświadczenia w terminie 3 dni w formie faksu czy też e-maila, pozwoli Zamawiającemu na dokonanie oceny, czy zachodzą wobec Wykonawcy przesłanki określone w art.24 ust.1 pkt.23 Ustawy i czy podlega on wykluczeniu. Ponadto ustawodawca nie wskazał w treści art.24 ust.5 pkt.11, iż powyższe oświadczenie musi zostać złożone w formie pisemnej w terminie 3 dni, stąd wniosek o wyrażenie zgody na przesłanie oświadczenia we wskazanym powyżej terminie faksem lub e-mailem jest pełni uzasadniony i zasługuje na uwzględnienie.</w:t>
      </w:r>
    </w:p>
    <w:p w:rsidR="00C95612" w:rsidRPr="00C95612" w:rsidRDefault="00C95612" w:rsidP="00C95612">
      <w:pPr>
        <w:pStyle w:val="Akapitzlist"/>
        <w:spacing w:line="276" w:lineRule="auto"/>
        <w:jc w:val="both"/>
        <w:rPr>
          <w:rFonts w:ascii="Cambria" w:hAnsi="Cambria"/>
        </w:rPr>
      </w:pPr>
      <w:r w:rsidRPr="00C95612">
        <w:rPr>
          <w:rFonts w:ascii="Cambria" w:hAnsi="Cambria"/>
          <w:b/>
        </w:rPr>
        <w:t>Odpowiedź:</w:t>
      </w:r>
      <w:r w:rsidRPr="00C95612">
        <w:rPr>
          <w:rFonts w:ascii="Cambria" w:hAnsi="Cambria"/>
        </w:rPr>
        <w:t xml:space="preserve"> Zgodnie z § 14 Rozporządzenia Ministra Rozwoju z dnia 26 lipca 2016 r. w sprawie rodzajów dokumentów, jakich może żądać zamawiający od wykonawcy w postępowaniu o udzielenie zamówienia: "Oświadczenia, o których mowa w rozporządzeniu dotyczące wykonawcy i innych podmiotów, na których zdolnościach lub sytuacji polega wykonawca na zasadach określonych w art. 22a ustawy oraz dotyczące podwykonawców, składane są w oryginale". Oświadczenie, którego dotyczy pytanie wskazane jest w § 5 ust. 10 wskazanego rozporządzenia, a zatem jedyną właściwą formą złożenia tego dokumentu jest złożenie go w oryginale.  </w:t>
      </w:r>
      <w:r w:rsidR="00F11215">
        <w:rPr>
          <w:rFonts w:ascii="Cambria" w:hAnsi="Cambria"/>
        </w:rPr>
        <w:t>Brak złożenia dokumentu we właściwej formie skutkować będzie wezwaniem wykonawcy do uzupełnienia oświadczenia.</w:t>
      </w:r>
    </w:p>
    <w:p w:rsidR="00355DB4" w:rsidRDefault="00355DB4" w:rsidP="00C95612">
      <w:pPr>
        <w:pStyle w:val="Akapitzlist"/>
        <w:spacing w:line="276" w:lineRule="auto"/>
        <w:jc w:val="both"/>
        <w:rPr>
          <w:rFonts w:ascii="Cambria" w:hAnsi="Cambria"/>
        </w:rPr>
      </w:pPr>
    </w:p>
    <w:p w:rsidR="00F11215" w:rsidRDefault="00F11215" w:rsidP="00F11215">
      <w:pPr>
        <w:spacing w:line="276" w:lineRule="auto"/>
        <w:jc w:val="both"/>
        <w:rPr>
          <w:rFonts w:ascii="Cambria" w:hAnsi="Cambria"/>
          <w:b/>
        </w:rPr>
      </w:pPr>
      <w:r w:rsidRPr="00C95612">
        <w:rPr>
          <w:rFonts w:ascii="Cambria" w:hAnsi="Cambria"/>
          <w:b/>
        </w:rPr>
        <w:t>Pytanie nr</w:t>
      </w:r>
      <w:r>
        <w:rPr>
          <w:rFonts w:ascii="Cambria" w:hAnsi="Cambria"/>
          <w:b/>
        </w:rPr>
        <w:t xml:space="preserve"> 30</w:t>
      </w:r>
    </w:p>
    <w:p w:rsidR="00355DB4" w:rsidRDefault="00355DB4" w:rsidP="00F11215">
      <w:pPr>
        <w:spacing w:line="276" w:lineRule="auto"/>
        <w:jc w:val="both"/>
        <w:rPr>
          <w:rFonts w:ascii="Cambria" w:hAnsi="Cambria"/>
        </w:rPr>
      </w:pPr>
      <w:r w:rsidRPr="00C95612">
        <w:rPr>
          <w:rFonts w:ascii="Cambria" w:hAnsi="Cambria"/>
        </w:rPr>
        <w:t xml:space="preserve">Wnoszę o zawarcie w umowie, klauzuli, która umożliwi obu stronom rozwiązanie umowy za wypowiedzeniem tj.: ,,każda ze stron ma prawo wypowiedzieć umowę z zachowaniem 3 miesięcznego okresu wypowiedzenia’’. Zaznaczam, iż sytuacja Zamawiającego przy kształtowaniu treści umowy jest silniejsza, dlatego powinien on brać pod uwagę nie tylko swoje interesy, ale także interesy wykonawcy i starać się ułożyć stosunek prawny tak, aby te interesy były zrównoważone. Prawo jednostronnego wypowiedzenia umowy przysługujące obu stronom z okresem wypowiedzenia umożliwiającym drugiej stronie dostosowanie się do sytuacji, jest w opinii Wykonawcy celowe. </w:t>
      </w:r>
    </w:p>
    <w:p w:rsidR="00F11215" w:rsidRPr="00F11215" w:rsidRDefault="00F11215" w:rsidP="00F11215">
      <w:pPr>
        <w:spacing w:line="276" w:lineRule="auto"/>
        <w:jc w:val="both"/>
        <w:rPr>
          <w:rFonts w:ascii="Cambria" w:hAnsi="Cambria"/>
          <w:b/>
        </w:rPr>
      </w:pPr>
      <w:r>
        <w:rPr>
          <w:rFonts w:ascii="Cambria" w:hAnsi="Cambria"/>
          <w:b/>
        </w:rPr>
        <w:tab/>
      </w:r>
      <w:r w:rsidRPr="00C95612">
        <w:rPr>
          <w:rFonts w:ascii="Cambria" w:hAnsi="Cambria"/>
          <w:b/>
        </w:rPr>
        <w:t>Odpowiedź:</w:t>
      </w:r>
      <w:r w:rsidRPr="00C95612">
        <w:rPr>
          <w:rFonts w:ascii="Cambria" w:hAnsi="Cambria"/>
        </w:rPr>
        <w:t xml:space="preserve"> </w:t>
      </w:r>
      <w:r>
        <w:rPr>
          <w:rFonts w:ascii="Cambria" w:hAnsi="Cambria"/>
        </w:rPr>
        <w:t>Zamawiający nie wyraża zgody na zmianę umowy.</w:t>
      </w:r>
    </w:p>
    <w:p w:rsidR="00355DB4" w:rsidRPr="00C95612" w:rsidRDefault="00355DB4" w:rsidP="00C95612">
      <w:pPr>
        <w:spacing w:line="276" w:lineRule="auto"/>
        <w:rPr>
          <w:rFonts w:ascii="Cambria" w:hAnsi="Cambria"/>
        </w:rPr>
      </w:pPr>
    </w:p>
    <w:p w:rsidR="00355DB4" w:rsidRPr="00C95612" w:rsidRDefault="00355DB4" w:rsidP="00C95612">
      <w:pPr>
        <w:pStyle w:val="Akapitzlist"/>
        <w:spacing w:line="276" w:lineRule="auto"/>
        <w:jc w:val="both"/>
        <w:rPr>
          <w:rFonts w:ascii="Cambria" w:hAnsi="Cambria"/>
        </w:rPr>
      </w:pPr>
    </w:p>
    <w:p w:rsidR="00D83323" w:rsidRPr="00C95612" w:rsidRDefault="00D83323" w:rsidP="00C95612">
      <w:pPr>
        <w:pStyle w:val="Akapitzlist"/>
        <w:spacing w:line="276" w:lineRule="auto"/>
        <w:contextualSpacing/>
        <w:jc w:val="both"/>
        <w:rPr>
          <w:rFonts w:ascii="Cambria" w:hAnsi="Cambria"/>
        </w:rPr>
      </w:pPr>
    </w:p>
    <w:p w:rsidR="00D83323" w:rsidRPr="00C95612" w:rsidRDefault="00D83323" w:rsidP="00C95612">
      <w:pPr>
        <w:spacing w:line="276" w:lineRule="auto"/>
        <w:rPr>
          <w:rFonts w:ascii="Cambria" w:hAnsi="Cambria"/>
        </w:rPr>
      </w:pPr>
    </w:p>
    <w:p w:rsidR="00397D8F" w:rsidRPr="00C95612" w:rsidRDefault="00397D8F" w:rsidP="00C95612">
      <w:pPr>
        <w:spacing w:line="276" w:lineRule="auto"/>
        <w:rPr>
          <w:rFonts w:ascii="Cambria" w:hAnsi="Cambria"/>
        </w:rPr>
      </w:pPr>
    </w:p>
    <w:sectPr w:rsidR="00397D8F" w:rsidRPr="00C95612" w:rsidSect="00682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217"/>
    <w:multiLevelType w:val="hybridMultilevel"/>
    <w:tmpl w:val="0FAC8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222AE"/>
    <w:multiLevelType w:val="hybridMultilevel"/>
    <w:tmpl w:val="96BE9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A40C84"/>
    <w:multiLevelType w:val="hybridMultilevel"/>
    <w:tmpl w:val="7C5C7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319CB"/>
    <w:multiLevelType w:val="hybridMultilevel"/>
    <w:tmpl w:val="4C24759A"/>
    <w:lvl w:ilvl="0" w:tplc="3BFA5F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2"/>
  </w:compat>
  <w:rsids>
    <w:rsidRoot w:val="00D83323"/>
    <w:rsid w:val="00005699"/>
    <w:rsid w:val="000470D4"/>
    <w:rsid w:val="00070739"/>
    <w:rsid w:val="00287007"/>
    <w:rsid w:val="002C3DE6"/>
    <w:rsid w:val="00355DB4"/>
    <w:rsid w:val="003921A0"/>
    <w:rsid w:val="00397D8F"/>
    <w:rsid w:val="00415805"/>
    <w:rsid w:val="00423DCE"/>
    <w:rsid w:val="005B3068"/>
    <w:rsid w:val="00606FA2"/>
    <w:rsid w:val="006829A0"/>
    <w:rsid w:val="007169C1"/>
    <w:rsid w:val="00734E9E"/>
    <w:rsid w:val="009750D7"/>
    <w:rsid w:val="00B63075"/>
    <w:rsid w:val="00C95612"/>
    <w:rsid w:val="00D83323"/>
    <w:rsid w:val="00F11215"/>
    <w:rsid w:val="00FC5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11988-AF92-4375-A972-C6615403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323"/>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323"/>
    <w:pPr>
      <w:ind w:left="720"/>
    </w:pPr>
  </w:style>
  <w:style w:type="character" w:styleId="Odwoaniedokomentarza">
    <w:name w:val="annotation reference"/>
    <w:basedOn w:val="Domylnaczcionkaakapitu"/>
    <w:uiPriority w:val="99"/>
    <w:semiHidden/>
    <w:unhideWhenUsed/>
    <w:rsid w:val="00355DB4"/>
    <w:rPr>
      <w:sz w:val="16"/>
      <w:szCs w:val="16"/>
    </w:rPr>
  </w:style>
  <w:style w:type="paragraph" w:styleId="Tekstkomentarza">
    <w:name w:val="annotation text"/>
    <w:basedOn w:val="Normalny"/>
    <w:link w:val="TekstkomentarzaZnak"/>
    <w:uiPriority w:val="99"/>
    <w:semiHidden/>
    <w:unhideWhenUsed/>
    <w:rsid w:val="00355DB4"/>
    <w:rPr>
      <w:sz w:val="20"/>
      <w:szCs w:val="20"/>
    </w:rPr>
  </w:style>
  <w:style w:type="character" w:customStyle="1" w:styleId="TekstkomentarzaZnak">
    <w:name w:val="Tekst komentarza Znak"/>
    <w:basedOn w:val="Domylnaczcionkaakapitu"/>
    <w:link w:val="Tekstkomentarza"/>
    <w:uiPriority w:val="99"/>
    <w:semiHidden/>
    <w:rsid w:val="00355DB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5DB4"/>
    <w:rPr>
      <w:b/>
      <w:bCs/>
    </w:rPr>
  </w:style>
  <w:style w:type="character" w:customStyle="1" w:styleId="TematkomentarzaZnak">
    <w:name w:val="Temat komentarza Znak"/>
    <w:basedOn w:val="TekstkomentarzaZnak"/>
    <w:link w:val="Tematkomentarza"/>
    <w:uiPriority w:val="99"/>
    <w:semiHidden/>
    <w:rsid w:val="00355DB4"/>
    <w:rPr>
      <w:rFonts w:ascii="Calibri" w:hAnsi="Calibri" w:cs="Times New Roman"/>
      <w:b/>
      <w:bCs/>
      <w:sz w:val="20"/>
      <w:szCs w:val="20"/>
    </w:rPr>
  </w:style>
  <w:style w:type="paragraph" w:styleId="Tekstdymka">
    <w:name w:val="Balloon Text"/>
    <w:basedOn w:val="Normalny"/>
    <w:link w:val="TekstdymkaZnak"/>
    <w:uiPriority w:val="99"/>
    <w:semiHidden/>
    <w:unhideWhenUsed/>
    <w:rsid w:val="00355DB4"/>
    <w:rPr>
      <w:rFonts w:ascii="Tahoma" w:hAnsi="Tahoma" w:cs="Tahoma"/>
      <w:sz w:val="16"/>
      <w:szCs w:val="16"/>
    </w:rPr>
  </w:style>
  <w:style w:type="character" w:customStyle="1" w:styleId="TekstdymkaZnak">
    <w:name w:val="Tekst dymka Znak"/>
    <w:basedOn w:val="Domylnaczcionkaakapitu"/>
    <w:link w:val="Tekstdymka"/>
    <w:uiPriority w:val="99"/>
    <w:semiHidden/>
    <w:rsid w:val="0035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193">
      <w:bodyDiv w:val="1"/>
      <w:marLeft w:val="0"/>
      <w:marRight w:val="0"/>
      <w:marTop w:val="0"/>
      <w:marBottom w:val="0"/>
      <w:divBdr>
        <w:top w:val="none" w:sz="0" w:space="0" w:color="auto"/>
        <w:left w:val="none" w:sz="0" w:space="0" w:color="auto"/>
        <w:bottom w:val="none" w:sz="0" w:space="0" w:color="auto"/>
        <w:right w:val="none" w:sz="0" w:space="0" w:color="auto"/>
      </w:divBdr>
    </w:div>
    <w:div w:id="7104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2520</Words>
  <Characters>15124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Sokólska</dc:creator>
  <cp:lastModifiedBy>Kamila Podwapińska</cp:lastModifiedBy>
  <cp:revision>3</cp:revision>
  <dcterms:created xsi:type="dcterms:W3CDTF">2017-01-10T10:09:00Z</dcterms:created>
  <dcterms:modified xsi:type="dcterms:W3CDTF">2017-01-10T10:12:00Z</dcterms:modified>
</cp:coreProperties>
</file>