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Pr="00AD7FA9" w:rsidRDefault="00A9116F">
      <w:pPr>
        <w:pStyle w:val="Style1"/>
        <w:widowControl/>
        <w:spacing w:before="53"/>
        <w:ind w:left="984" w:right="1056"/>
        <w:rPr>
          <w:rStyle w:val="FontStyle12"/>
          <w:rFonts w:asciiTheme="majorHAnsi" w:hAnsiTheme="majorHAnsi"/>
        </w:rPr>
      </w:pPr>
      <w:r w:rsidRPr="00AD7FA9">
        <w:rPr>
          <w:rStyle w:val="FontStyle12"/>
          <w:rFonts w:asciiTheme="majorHAnsi" w:hAnsiTheme="majorHAnsi"/>
        </w:rPr>
        <w:t xml:space="preserve">Informacja z </w:t>
      </w:r>
      <w:r w:rsidR="00870559" w:rsidRPr="00AD7FA9">
        <w:rPr>
          <w:rStyle w:val="FontStyle12"/>
          <w:rFonts w:asciiTheme="majorHAnsi" w:hAnsiTheme="majorHAnsi"/>
        </w:rPr>
        <w:t xml:space="preserve">otwarcia ofert </w:t>
      </w:r>
      <w:r w:rsidRPr="00AD7FA9">
        <w:rPr>
          <w:rStyle w:val="FontStyle12"/>
          <w:rFonts w:asciiTheme="majorHAnsi" w:hAnsiTheme="majorHAnsi"/>
        </w:rPr>
        <w:t>upubliczniana w związku z art. 86 ust. 5 ustawy Prawo zamówień publicznych</w:t>
      </w:r>
    </w:p>
    <w:p w:rsidR="007B3888" w:rsidRPr="00AD7FA9" w:rsidRDefault="007B3888">
      <w:pPr>
        <w:pStyle w:val="Style2"/>
        <w:widowControl/>
        <w:spacing w:line="240" w:lineRule="exact"/>
        <w:rPr>
          <w:rFonts w:asciiTheme="majorHAnsi" w:hAnsiTheme="majorHAnsi"/>
          <w:sz w:val="22"/>
          <w:szCs w:val="22"/>
        </w:rPr>
      </w:pPr>
    </w:p>
    <w:p w:rsidR="00B20459" w:rsidRPr="00AD7FA9" w:rsidRDefault="00B20459" w:rsidP="0087055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A79A5" w:rsidRPr="00AD7FA9" w:rsidRDefault="00F0167C" w:rsidP="0087055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>Przedmiot zamówienia:</w:t>
      </w:r>
      <w:r w:rsidR="00870559" w:rsidRPr="00AD7FA9">
        <w:rPr>
          <w:rFonts w:asciiTheme="majorHAnsi" w:hAnsiTheme="majorHAnsi"/>
          <w:sz w:val="22"/>
          <w:szCs w:val="22"/>
        </w:rPr>
        <w:t xml:space="preserve"> </w:t>
      </w:r>
      <w:r w:rsidR="00B20459" w:rsidRPr="00AD7FA9">
        <w:rPr>
          <w:rFonts w:asciiTheme="majorHAnsi" w:hAnsiTheme="majorHAnsi"/>
          <w:sz w:val="22"/>
          <w:szCs w:val="22"/>
        </w:rPr>
        <w:t>Modernizacja Sali multimedialnej w budynku</w:t>
      </w:r>
      <w:r w:rsidR="00870559" w:rsidRPr="00AD7FA9">
        <w:rPr>
          <w:rFonts w:asciiTheme="majorHAnsi" w:hAnsiTheme="majorHAnsi"/>
          <w:sz w:val="22"/>
          <w:szCs w:val="22"/>
        </w:rPr>
        <w:t xml:space="preserve"> Zachęty – Narod</w:t>
      </w:r>
      <w:r w:rsidR="00B20459" w:rsidRPr="00AD7FA9">
        <w:rPr>
          <w:rFonts w:asciiTheme="majorHAnsi" w:hAnsiTheme="majorHAnsi"/>
          <w:sz w:val="22"/>
          <w:szCs w:val="22"/>
        </w:rPr>
        <w:t xml:space="preserve">owej Galerii Sztuki w Warszawie </w:t>
      </w:r>
      <w:r w:rsidR="007A79A5" w:rsidRPr="00AD7FA9">
        <w:rPr>
          <w:rFonts w:asciiTheme="majorHAnsi" w:hAnsiTheme="majorHAnsi"/>
          <w:sz w:val="22"/>
          <w:szCs w:val="22"/>
        </w:rPr>
        <w:t>– ZP/</w:t>
      </w:r>
      <w:r w:rsidR="00490672" w:rsidRPr="00AD7FA9">
        <w:rPr>
          <w:rFonts w:asciiTheme="majorHAnsi" w:hAnsiTheme="majorHAnsi"/>
          <w:sz w:val="22"/>
          <w:szCs w:val="22"/>
        </w:rPr>
        <w:t>10</w:t>
      </w:r>
      <w:r w:rsidR="007A79A5" w:rsidRPr="00AD7FA9">
        <w:rPr>
          <w:rFonts w:asciiTheme="majorHAnsi" w:hAnsiTheme="majorHAnsi"/>
          <w:sz w:val="22"/>
          <w:szCs w:val="22"/>
        </w:rPr>
        <w:t>/201</w:t>
      </w:r>
      <w:r w:rsidR="00870559" w:rsidRPr="00AD7FA9">
        <w:rPr>
          <w:rFonts w:asciiTheme="majorHAnsi" w:hAnsiTheme="majorHAnsi"/>
          <w:sz w:val="22"/>
          <w:szCs w:val="22"/>
        </w:rPr>
        <w:t>8</w:t>
      </w:r>
    </w:p>
    <w:p w:rsidR="007A79A5" w:rsidRPr="00AD7FA9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asciiTheme="majorHAnsi" w:hAnsiTheme="majorHAnsi" w:cs="Arial"/>
          <w:sz w:val="22"/>
          <w:szCs w:val="22"/>
        </w:rPr>
      </w:pPr>
    </w:p>
    <w:p w:rsidR="007B3888" w:rsidRPr="00AD7FA9" w:rsidRDefault="00A9116F">
      <w:pPr>
        <w:pStyle w:val="Style2"/>
        <w:widowControl/>
        <w:spacing w:before="67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Niezwłocznie po otwarciu ofert zamawiający zamieszcza na stronie internetowej informacje dotyczące:</w:t>
      </w:r>
    </w:p>
    <w:p w:rsidR="007B3888" w:rsidRPr="00AD7FA9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kwoty, jaką zamierza przeznaczyć na sfinansowanie zamówienia;</w:t>
      </w:r>
    </w:p>
    <w:p w:rsidR="007B3888" w:rsidRPr="00AD7FA9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firm oraz adresów wykonawców, którzy złożyli oferty w terminie;</w:t>
      </w:r>
    </w:p>
    <w:p w:rsidR="007B3888" w:rsidRPr="00AD7FA9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ceny, terminu wykonania zamówienia, okresu gwarancji i warunków płatności zawartych w ofertach.</w:t>
      </w:r>
    </w:p>
    <w:p w:rsidR="007B3888" w:rsidRPr="00AD7FA9" w:rsidRDefault="007B3888">
      <w:pPr>
        <w:widowControl/>
        <w:rPr>
          <w:rFonts w:asciiTheme="majorHAnsi" w:hAnsiTheme="majorHAnsi"/>
          <w:sz w:val="22"/>
          <w:szCs w:val="22"/>
        </w:rPr>
      </w:pPr>
    </w:p>
    <w:p w:rsidR="007B351A" w:rsidRPr="00AD7FA9" w:rsidRDefault="007B351A" w:rsidP="007B351A">
      <w:pPr>
        <w:rPr>
          <w:rStyle w:val="FontStyle12"/>
          <w:rFonts w:asciiTheme="majorHAnsi" w:hAnsiTheme="majorHAnsi"/>
        </w:rPr>
      </w:pPr>
    </w:p>
    <w:p w:rsidR="00B20459" w:rsidRPr="00AD7FA9" w:rsidRDefault="00A9116F" w:rsidP="00957EEE">
      <w:pPr>
        <w:pStyle w:val="Akapitzlist"/>
        <w:numPr>
          <w:ilvl w:val="0"/>
          <w:numId w:val="11"/>
        </w:numPr>
        <w:rPr>
          <w:rStyle w:val="FontStyle12"/>
          <w:rFonts w:asciiTheme="majorHAnsi" w:hAnsiTheme="majorHAnsi" w:cs="Arial"/>
          <w:b w:val="0"/>
        </w:rPr>
      </w:pPr>
      <w:r w:rsidRPr="00AD7FA9">
        <w:rPr>
          <w:rStyle w:val="FontStyle12"/>
          <w:rFonts w:asciiTheme="majorHAnsi" w:hAnsiTheme="majorHAnsi"/>
        </w:rPr>
        <w:t xml:space="preserve">Kwota jaką Zamawiający zamierza przeznaczyć na sfinansowanie zamówienia </w:t>
      </w:r>
      <w:r w:rsidR="0044443E" w:rsidRPr="00AD7FA9">
        <w:rPr>
          <w:rStyle w:val="FontStyle12"/>
          <w:rFonts w:asciiTheme="majorHAnsi" w:hAnsiTheme="majorHAnsi"/>
        </w:rPr>
        <w:t xml:space="preserve">: </w:t>
      </w:r>
    </w:p>
    <w:p w:rsidR="00FD6402" w:rsidRPr="00AD7FA9" w:rsidRDefault="00FD6402" w:rsidP="00FD6402">
      <w:pPr>
        <w:pStyle w:val="Tekstpodstawowywcity3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AD7FA9">
        <w:rPr>
          <w:rFonts w:asciiTheme="majorHAnsi" w:hAnsiTheme="majorHAnsi"/>
          <w:sz w:val="22"/>
          <w:szCs w:val="22"/>
          <w:u w:val="single"/>
        </w:rPr>
        <w:t xml:space="preserve">2 749 000 zł </w:t>
      </w:r>
      <w:r w:rsidRPr="00AD7FA9">
        <w:rPr>
          <w:rFonts w:asciiTheme="majorHAnsi" w:hAnsiTheme="majorHAnsi"/>
          <w:sz w:val="22"/>
          <w:szCs w:val="22"/>
          <w:u w:val="single"/>
        </w:rPr>
        <w:t xml:space="preserve"> (słownie: dwa miliony siedemset czterdzieści dziewięć tysięcy)</w:t>
      </w:r>
    </w:p>
    <w:p w:rsidR="00FD6402" w:rsidRPr="00AD7FA9" w:rsidRDefault="00FD6402" w:rsidP="00FD6402">
      <w:pPr>
        <w:pStyle w:val="Tekstpodstawowywcity3"/>
        <w:ind w:left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AD7FA9">
        <w:rPr>
          <w:rFonts w:asciiTheme="majorHAnsi" w:hAnsiTheme="majorHAnsi" w:cs="Arial"/>
          <w:color w:val="2D2D2D"/>
          <w:sz w:val="22"/>
          <w:szCs w:val="22"/>
        </w:rPr>
        <w:t>kwota odnosi się wyłącznie do wartości środków, które są przeznaczone na realizację zamówienia gwarantowanego</w:t>
      </w:r>
    </w:p>
    <w:p w:rsidR="00957EEE" w:rsidRPr="00AD7FA9" w:rsidRDefault="00957EEE" w:rsidP="00957EEE">
      <w:pPr>
        <w:pStyle w:val="Akapitzlist"/>
        <w:ind w:left="360"/>
        <w:rPr>
          <w:rFonts w:asciiTheme="majorHAnsi" w:hAnsiTheme="majorHAnsi" w:cs="Arial"/>
          <w:bCs/>
          <w:sz w:val="22"/>
          <w:szCs w:val="22"/>
        </w:rPr>
      </w:pPr>
    </w:p>
    <w:p w:rsidR="007B3888" w:rsidRPr="00AD7FA9" w:rsidRDefault="00B20459" w:rsidP="007A79A5">
      <w:pPr>
        <w:pStyle w:val="Style7"/>
        <w:widowControl/>
        <w:numPr>
          <w:ilvl w:val="0"/>
          <w:numId w:val="11"/>
        </w:numPr>
        <w:tabs>
          <w:tab w:val="left" w:pos="168"/>
        </w:tabs>
        <w:spacing w:before="278"/>
        <w:rPr>
          <w:rStyle w:val="FontStyle12"/>
          <w:rFonts w:asciiTheme="majorHAnsi" w:hAnsiTheme="majorHAnsi"/>
        </w:rPr>
      </w:pPr>
      <w:r w:rsidRPr="00AD7FA9">
        <w:rPr>
          <w:rStyle w:val="FontStyle12"/>
          <w:rFonts w:asciiTheme="majorHAnsi" w:hAnsiTheme="majorHAnsi"/>
        </w:rPr>
        <w:t xml:space="preserve">  </w:t>
      </w:r>
      <w:r w:rsidR="00A9116F" w:rsidRPr="00AD7FA9">
        <w:rPr>
          <w:rStyle w:val="FontStyle12"/>
          <w:rFonts w:asciiTheme="majorHAnsi" w:hAnsiTheme="majorHAnsi"/>
        </w:rPr>
        <w:t>Zestawienie ofert</w:t>
      </w:r>
    </w:p>
    <w:p w:rsidR="007B3888" w:rsidRPr="00AD7FA9" w:rsidRDefault="00A9116F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</w:rPr>
      </w:pPr>
      <w:r w:rsidRPr="00AD7FA9">
        <w:rPr>
          <w:rStyle w:val="FontStyle11"/>
          <w:rFonts w:asciiTheme="majorHAnsi" w:hAnsiTheme="majorHAnsi"/>
        </w:rPr>
        <w:t>Do upływu terminu składania ofert</w:t>
      </w:r>
      <w:r w:rsidR="00587B6D" w:rsidRPr="00AD7FA9">
        <w:rPr>
          <w:rStyle w:val="FontStyle11"/>
          <w:rFonts w:asciiTheme="majorHAnsi" w:hAnsiTheme="majorHAnsi"/>
        </w:rPr>
        <w:t xml:space="preserve"> do dnia </w:t>
      </w:r>
      <w:r w:rsidR="00B20459" w:rsidRPr="00AD7FA9">
        <w:rPr>
          <w:rStyle w:val="FontStyle11"/>
          <w:rFonts w:asciiTheme="majorHAnsi" w:hAnsiTheme="majorHAnsi"/>
        </w:rPr>
        <w:t>2</w:t>
      </w:r>
      <w:r w:rsidR="00FD6402" w:rsidRPr="00AD7FA9">
        <w:rPr>
          <w:rStyle w:val="FontStyle11"/>
          <w:rFonts w:asciiTheme="majorHAnsi" w:hAnsiTheme="majorHAnsi"/>
        </w:rPr>
        <w:t>0</w:t>
      </w:r>
      <w:r w:rsidR="00957EEE" w:rsidRPr="00AD7FA9">
        <w:rPr>
          <w:rStyle w:val="FontStyle11"/>
          <w:rFonts w:asciiTheme="majorHAnsi" w:hAnsiTheme="majorHAnsi"/>
        </w:rPr>
        <w:t>.0</w:t>
      </w:r>
      <w:r w:rsidR="00FD6402" w:rsidRPr="00AD7FA9">
        <w:rPr>
          <w:rStyle w:val="FontStyle11"/>
          <w:rFonts w:asciiTheme="majorHAnsi" w:hAnsiTheme="majorHAnsi"/>
        </w:rPr>
        <w:t>9</w:t>
      </w:r>
      <w:r w:rsidR="00587B6D" w:rsidRPr="00AD7FA9">
        <w:rPr>
          <w:rStyle w:val="FontStyle11"/>
          <w:rFonts w:asciiTheme="majorHAnsi" w:hAnsiTheme="majorHAnsi"/>
        </w:rPr>
        <w:t>.201</w:t>
      </w:r>
      <w:r w:rsidR="00870559" w:rsidRPr="00AD7FA9">
        <w:rPr>
          <w:rStyle w:val="FontStyle11"/>
          <w:rFonts w:asciiTheme="majorHAnsi" w:hAnsiTheme="majorHAnsi"/>
        </w:rPr>
        <w:t>8</w:t>
      </w:r>
      <w:r w:rsidR="00587B6D" w:rsidRPr="00AD7FA9">
        <w:rPr>
          <w:rStyle w:val="FontStyle11"/>
          <w:rFonts w:asciiTheme="majorHAnsi" w:hAnsiTheme="majorHAnsi"/>
        </w:rPr>
        <w:t xml:space="preserve"> do godz. 1</w:t>
      </w:r>
      <w:r w:rsidR="00870559" w:rsidRPr="00AD7FA9">
        <w:rPr>
          <w:rStyle w:val="FontStyle11"/>
          <w:rFonts w:asciiTheme="majorHAnsi" w:hAnsiTheme="majorHAnsi"/>
        </w:rPr>
        <w:t>2</w:t>
      </w:r>
      <w:r w:rsidR="00587B6D" w:rsidRPr="00AD7FA9">
        <w:rPr>
          <w:rStyle w:val="FontStyle11"/>
          <w:rFonts w:asciiTheme="majorHAnsi" w:hAnsiTheme="majorHAnsi"/>
        </w:rPr>
        <w:t>:00</w:t>
      </w:r>
      <w:r w:rsidRPr="00AD7FA9">
        <w:rPr>
          <w:rStyle w:val="FontStyle11"/>
          <w:rFonts w:asciiTheme="majorHAnsi" w:hAnsiTheme="majorHAnsi"/>
        </w:rPr>
        <w:t xml:space="preserve"> złożono </w:t>
      </w:r>
      <w:r w:rsidR="00957EEE" w:rsidRPr="00AD7FA9">
        <w:rPr>
          <w:rStyle w:val="FontStyle11"/>
          <w:rFonts w:asciiTheme="majorHAnsi" w:hAnsiTheme="majorHAnsi"/>
        </w:rPr>
        <w:t>1</w:t>
      </w:r>
      <w:r w:rsidR="00F0167C" w:rsidRPr="00AD7FA9">
        <w:rPr>
          <w:rStyle w:val="FontStyle11"/>
          <w:rFonts w:asciiTheme="majorHAnsi" w:hAnsiTheme="majorHAnsi"/>
        </w:rPr>
        <w:t xml:space="preserve"> </w:t>
      </w:r>
      <w:r w:rsidR="007B351A" w:rsidRPr="00AD7FA9">
        <w:rPr>
          <w:rStyle w:val="FontStyle11"/>
          <w:rFonts w:asciiTheme="majorHAnsi" w:hAnsiTheme="majorHAnsi"/>
        </w:rPr>
        <w:t>ofert</w:t>
      </w:r>
      <w:r w:rsidR="00957EEE" w:rsidRPr="00AD7FA9">
        <w:rPr>
          <w:rStyle w:val="FontStyle11"/>
          <w:rFonts w:asciiTheme="majorHAnsi" w:hAnsiTheme="majorHAnsi"/>
        </w:rPr>
        <w:t>ę</w:t>
      </w:r>
      <w:r w:rsidR="00870559" w:rsidRPr="00AD7FA9">
        <w:rPr>
          <w:rStyle w:val="FontStyle11"/>
          <w:rFonts w:asciiTheme="majorHAnsi" w:hAnsiTheme="majorHAnsi"/>
        </w:rPr>
        <w:t xml:space="preserve"> :</w:t>
      </w:r>
    </w:p>
    <w:p w:rsidR="00803E70" w:rsidRPr="00AD7FA9" w:rsidRDefault="00803E70">
      <w:pPr>
        <w:pStyle w:val="Style2"/>
        <w:widowControl/>
        <w:spacing w:before="5" w:line="240" w:lineRule="auto"/>
        <w:rPr>
          <w:rStyle w:val="FontStyle11"/>
          <w:rFonts w:asciiTheme="majorHAnsi" w:hAnsiTheme="majorHAnsi"/>
          <w:b/>
        </w:rPr>
      </w:pPr>
    </w:p>
    <w:p w:rsidR="00B20459" w:rsidRPr="00AD7FA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 xml:space="preserve">Oferta Nr 1 złożona przez </w:t>
      </w:r>
      <w:r w:rsidR="00AD7FA9">
        <w:rPr>
          <w:rFonts w:asciiTheme="majorHAnsi" w:hAnsiTheme="majorHAnsi"/>
          <w:sz w:val="22"/>
          <w:szCs w:val="22"/>
        </w:rPr>
        <w:t xml:space="preserve">Wykonawcę: </w:t>
      </w:r>
      <w:r w:rsidRPr="00AD7FA9">
        <w:rPr>
          <w:rFonts w:asciiTheme="majorHAnsi" w:hAnsiTheme="majorHAnsi"/>
          <w:sz w:val="22"/>
          <w:szCs w:val="22"/>
        </w:rPr>
        <w:t>AMB Group Polska Sp. z o.o.</w:t>
      </w:r>
    </w:p>
    <w:p w:rsidR="00B20459" w:rsidRPr="00AD7FA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>ul. rtm Witolda Pileckiego 67, 02-781 Warszawa</w:t>
      </w:r>
    </w:p>
    <w:p w:rsidR="00781A21" w:rsidRPr="00AD7FA9" w:rsidRDefault="00781A21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sz w:val="22"/>
          <w:szCs w:val="22"/>
        </w:rPr>
      </w:pPr>
    </w:p>
    <w:p w:rsidR="00781A21" w:rsidRPr="00AD7FA9" w:rsidRDefault="00781A21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ajorHAnsi" w:hAnsiTheme="majorHAnsi"/>
          <w:bCs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>Cp =</w:t>
      </w:r>
      <w:r w:rsidRPr="00AD7FA9">
        <w:rPr>
          <w:rFonts w:asciiTheme="majorHAnsi" w:hAnsiTheme="majorHAnsi"/>
          <w:sz w:val="22"/>
          <w:szCs w:val="22"/>
        </w:rPr>
        <w:t xml:space="preserve"> </w:t>
      </w:r>
      <w:r w:rsidRPr="00AD7FA9">
        <w:rPr>
          <w:rFonts w:asciiTheme="majorHAnsi" w:hAnsiTheme="majorHAnsi"/>
          <w:sz w:val="22"/>
          <w:szCs w:val="22"/>
        </w:rPr>
        <w:t xml:space="preserve">Cena ofertowa zamówienia podstawowego </w:t>
      </w:r>
      <w:r w:rsidRPr="00AD7FA9">
        <w:rPr>
          <w:rFonts w:asciiTheme="majorHAnsi" w:hAnsiTheme="majorHAnsi"/>
          <w:sz w:val="22"/>
          <w:szCs w:val="22"/>
        </w:rPr>
        <w:t>brutto – 2 732 873,39 zł</w:t>
      </w:r>
    </w:p>
    <w:p w:rsidR="00781A21" w:rsidRPr="00AD7FA9" w:rsidRDefault="00781A21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</w:p>
    <w:p w:rsidR="00781A21" w:rsidRPr="00AD7FA9" w:rsidRDefault="00781A21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ajorHAnsi" w:hAnsiTheme="majorHAnsi"/>
          <w:bCs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 xml:space="preserve">Co = Cena ofertowa za zamówienie opcjonalne polegające na dostawie </w:t>
      </w:r>
      <w:r w:rsidRPr="00AD7FA9">
        <w:rPr>
          <w:rFonts w:asciiTheme="majorHAnsi" w:hAnsiTheme="majorHAnsi"/>
          <w:snapToGrid w:val="0"/>
          <w:color w:val="000000"/>
          <w:sz w:val="22"/>
          <w:szCs w:val="22"/>
        </w:rPr>
        <w:t>i montażu urządzeń systemu tłumaczeń symultanicznych oraz konfi</w:t>
      </w:r>
      <w:r w:rsidRPr="00AD7FA9">
        <w:rPr>
          <w:rFonts w:asciiTheme="majorHAnsi" w:hAnsiTheme="majorHAnsi"/>
          <w:snapToGrid w:val="0"/>
          <w:color w:val="000000"/>
          <w:sz w:val="22"/>
          <w:szCs w:val="22"/>
        </w:rPr>
        <w:t xml:space="preserve">guracja i programowanie systemu - </w:t>
      </w:r>
      <w:r w:rsidRPr="00AD7FA9">
        <w:rPr>
          <w:rFonts w:asciiTheme="majorHAnsi" w:hAnsiTheme="majorHAnsi"/>
          <w:sz w:val="22"/>
          <w:szCs w:val="22"/>
        </w:rPr>
        <w:t>brutto</w:t>
      </w:r>
      <w:r w:rsidRPr="00AD7FA9">
        <w:rPr>
          <w:rFonts w:asciiTheme="majorHAnsi" w:hAnsiTheme="majorHAnsi"/>
          <w:sz w:val="22"/>
          <w:szCs w:val="22"/>
        </w:rPr>
        <w:t xml:space="preserve"> – 174 690,75 </w:t>
      </w:r>
      <w:r w:rsidRPr="00AD7FA9">
        <w:rPr>
          <w:rFonts w:asciiTheme="majorHAnsi" w:hAnsiTheme="majorHAnsi"/>
          <w:sz w:val="22"/>
          <w:szCs w:val="22"/>
        </w:rPr>
        <w:t xml:space="preserve"> zł</w:t>
      </w:r>
    </w:p>
    <w:p w:rsidR="00781A21" w:rsidRPr="00AD7FA9" w:rsidRDefault="00781A21" w:rsidP="00781A21">
      <w:pPr>
        <w:pStyle w:val="Akapitzlist"/>
        <w:suppressAutoHyphens/>
        <w:ind w:left="0"/>
        <w:rPr>
          <w:rFonts w:asciiTheme="majorHAnsi" w:hAnsiTheme="majorHAnsi"/>
          <w:sz w:val="22"/>
          <w:szCs w:val="22"/>
          <w:highlight w:val="yellow"/>
        </w:rPr>
      </w:pPr>
    </w:p>
    <w:p w:rsidR="00781A21" w:rsidRPr="00AD7FA9" w:rsidRDefault="00781A21" w:rsidP="00781A21">
      <w:pPr>
        <w:pStyle w:val="Tekstpodstawowy2"/>
        <w:tabs>
          <w:tab w:val="left" w:pos="2460"/>
        </w:tabs>
        <w:spacing w:after="0" w:line="276" w:lineRule="auto"/>
        <w:ind w:left="180" w:hanging="18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AD7FA9">
        <w:rPr>
          <w:rFonts w:asciiTheme="majorHAnsi" w:hAnsiTheme="majorHAnsi"/>
          <w:b/>
          <w:bCs/>
          <w:sz w:val="22"/>
          <w:szCs w:val="22"/>
        </w:rPr>
        <w:t xml:space="preserve">C = </w:t>
      </w:r>
      <w:r w:rsidRPr="00AD7FA9">
        <w:rPr>
          <w:rFonts w:asciiTheme="majorHAnsi" w:hAnsiTheme="majorHAnsi"/>
          <w:b/>
          <w:bCs/>
          <w:sz w:val="22"/>
          <w:szCs w:val="22"/>
        </w:rPr>
        <w:t>C</w:t>
      </w:r>
      <w:r w:rsidRPr="00AD7FA9">
        <w:rPr>
          <w:rFonts w:asciiTheme="majorHAnsi" w:hAnsiTheme="majorHAnsi"/>
          <w:b/>
          <w:bCs/>
          <w:sz w:val="22"/>
          <w:szCs w:val="22"/>
        </w:rPr>
        <w:t>p</w:t>
      </w:r>
      <w:r w:rsidRPr="00AD7FA9">
        <w:rPr>
          <w:rFonts w:asciiTheme="majorHAnsi" w:hAnsiTheme="majorHAnsi"/>
          <w:b/>
          <w:bCs/>
          <w:sz w:val="22"/>
          <w:szCs w:val="22"/>
        </w:rPr>
        <w:t xml:space="preserve"> + Co = </w:t>
      </w:r>
      <w:r w:rsidRPr="00AD7FA9">
        <w:rPr>
          <w:rFonts w:asciiTheme="majorHAnsi" w:hAnsiTheme="majorHAnsi"/>
          <w:b/>
          <w:bCs/>
          <w:sz w:val="22"/>
          <w:szCs w:val="22"/>
          <w:u w:val="single"/>
        </w:rPr>
        <w:t xml:space="preserve">2 907 564,14 </w:t>
      </w:r>
      <w:r w:rsidRPr="00AD7FA9">
        <w:rPr>
          <w:rFonts w:asciiTheme="majorHAnsi" w:hAnsiTheme="majorHAnsi"/>
          <w:b/>
          <w:bCs/>
          <w:sz w:val="22"/>
          <w:szCs w:val="22"/>
          <w:u w:val="single"/>
        </w:rPr>
        <w:t>zł brutto</w:t>
      </w:r>
    </w:p>
    <w:p w:rsidR="00781A21" w:rsidRPr="00AD7FA9" w:rsidRDefault="00781A21" w:rsidP="00781A21">
      <w:pPr>
        <w:pStyle w:val="Akapitzlist"/>
        <w:suppressAutoHyphens/>
        <w:ind w:left="0"/>
        <w:rPr>
          <w:rFonts w:asciiTheme="majorHAnsi" w:hAnsiTheme="majorHAnsi"/>
          <w:sz w:val="22"/>
          <w:szCs w:val="22"/>
          <w:highlight w:val="yellow"/>
        </w:rPr>
      </w:pPr>
    </w:p>
    <w:p w:rsidR="00781A21" w:rsidRPr="00AD7FA9" w:rsidRDefault="00781A21" w:rsidP="00781A21">
      <w:pPr>
        <w:pStyle w:val="Akapitzlist"/>
        <w:suppressAutoHyphens/>
        <w:ind w:left="0"/>
        <w:rPr>
          <w:rFonts w:asciiTheme="majorHAnsi" w:hAnsiTheme="majorHAnsi"/>
          <w:sz w:val="22"/>
          <w:szCs w:val="22"/>
        </w:rPr>
      </w:pPr>
      <w:r w:rsidRPr="00AD7FA9">
        <w:rPr>
          <w:rFonts w:asciiTheme="majorHAnsi" w:hAnsiTheme="majorHAnsi" w:cs="Arial"/>
          <w:sz w:val="22"/>
          <w:szCs w:val="22"/>
        </w:rPr>
        <w:t>UWAGA! Jako cenę oferty służącą do wyboru oferty przyjmuje się cenę całkowitą (C) podaną w Formularzu ofertowym, która stanowi sumę ceny brutto za wykonanie podstawowego przedmiotu zamówienia (Cp) oraz ceny brutto za wykonanie przedmiotu zamówienia objętego prawem opcji (Co).</w:t>
      </w:r>
    </w:p>
    <w:p w:rsidR="00781A21" w:rsidRPr="00AD7FA9" w:rsidRDefault="00781A21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B20459" w:rsidRPr="00AD7FA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 w:rsidRPr="00AD7FA9">
        <w:rPr>
          <w:rFonts w:asciiTheme="majorHAnsi" w:hAnsiTheme="majorHAnsi"/>
          <w:sz w:val="22"/>
          <w:szCs w:val="22"/>
        </w:rPr>
        <w:t>Oferowany okres gwarancji na przedmiot zamówienia: 36 miesięcy</w:t>
      </w:r>
    </w:p>
    <w:p w:rsidR="00B20459" w:rsidRPr="00AD7FA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B20459" w:rsidRPr="00AD7FA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F1310D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Sporządziła: sekretarz Komisji - Anna Sokólska</w:t>
      </w:r>
      <w:bookmarkStart w:id="0" w:name="_GoBack"/>
      <w:bookmarkEnd w:id="0"/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8E" w:rsidRDefault="0053588E">
      <w:r>
        <w:separator/>
      </w:r>
    </w:p>
  </w:endnote>
  <w:endnote w:type="continuationSeparator" w:id="0">
    <w:p w:rsidR="0053588E" w:rsidRDefault="0053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8E" w:rsidRDefault="0053588E">
      <w:r>
        <w:separator/>
      </w:r>
    </w:p>
  </w:footnote>
  <w:footnote w:type="continuationSeparator" w:id="0">
    <w:p w:rsidR="0053588E" w:rsidRDefault="0053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355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2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21295698"/>
    <w:multiLevelType w:val="hybridMultilevel"/>
    <w:tmpl w:val="AA96EA9E"/>
    <w:lvl w:ilvl="0" w:tplc="591E2A4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9" w15:restartNumberingAfterBreak="0">
    <w:nsid w:val="42533A7A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697B"/>
    <w:multiLevelType w:val="hybridMultilevel"/>
    <w:tmpl w:val="D6C0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24963"/>
    <w:rsid w:val="0005578A"/>
    <w:rsid w:val="000966C5"/>
    <w:rsid w:val="000E4218"/>
    <w:rsid w:val="0013482A"/>
    <w:rsid w:val="001D0562"/>
    <w:rsid w:val="00250BFD"/>
    <w:rsid w:val="002A3408"/>
    <w:rsid w:val="002B5416"/>
    <w:rsid w:val="002C0B46"/>
    <w:rsid w:val="002C501C"/>
    <w:rsid w:val="003126CA"/>
    <w:rsid w:val="003C4814"/>
    <w:rsid w:val="0044443E"/>
    <w:rsid w:val="00490672"/>
    <w:rsid w:val="005223CA"/>
    <w:rsid w:val="00533877"/>
    <w:rsid w:val="0053588E"/>
    <w:rsid w:val="00587B6D"/>
    <w:rsid w:val="005D31AA"/>
    <w:rsid w:val="00630FD1"/>
    <w:rsid w:val="00636302"/>
    <w:rsid w:val="00781A21"/>
    <w:rsid w:val="007A79A5"/>
    <w:rsid w:val="007B351A"/>
    <w:rsid w:val="007B3888"/>
    <w:rsid w:val="00803E70"/>
    <w:rsid w:val="00870559"/>
    <w:rsid w:val="00880BFD"/>
    <w:rsid w:val="0090305E"/>
    <w:rsid w:val="00957EEE"/>
    <w:rsid w:val="00A25720"/>
    <w:rsid w:val="00A84052"/>
    <w:rsid w:val="00A9116F"/>
    <w:rsid w:val="00AD7FA9"/>
    <w:rsid w:val="00B20459"/>
    <w:rsid w:val="00B302E6"/>
    <w:rsid w:val="00BB0C45"/>
    <w:rsid w:val="00CB5197"/>
    <w:rsid w:val="00CC13C5"/>
    <w:rsid w:val="00D2315D"/>
    <w:rsid w:val="00D24AE9"/>
    <w:rsid w:val="00DB307A"/>
    <w:rsid w:val="00E7743D"/>
    <w:rsid w:val="00ED1CFC"/>
    <w:rsid w:val="00ED7ACD"/>
    <w:rsid w:val="00F0167C"/>
    <w:rsid w:val="00F1310D"/>
    <w:rsid w:val="00F64DE1"/>
    <w:rsid w:val="00FA7228"/>
    <w:rsid w:val="00FB2C29"/>
    <w:rsid w:val="00FD6402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81A21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2018-09-20T12:53:00Z</dcterms:created>
  <dcterms:modified xsi:type="dcterms:W3CDTF">2018-09-20T12:53:00Z</dcterms:modified>
</cp:coreProperties>
</file>