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E" w:rsidRPr="000D2A1E" w:rsidRDefault="0026351C" w:rsidP="000D2A1E">
      <w:r>
        <w:rPr>
          <w:sz w:val="20"/>
          <w:szCs w:val="20"/>
        </w:rPr>
        <w:t xml:space="preserve"> </w:t>
      </w:r>
    </w:p>
    <w:p w:rsidR="000D2A1E" w:rsidRPr="00825F6F" w:rsidRDefault="000D2A1E" w:rsidP="000D2A1E">
      <w:pPr>
        <w:pStyle w:val="Nagwek"/>
        <w:jc w:val="center"/>
        <w:rPr>
          <w:rFonts w:asciiTheme="minorHAnsi" w:hAnsiTheme="minorHAnsi" w:cstheme="minorHAnsi"/>
          <w:noProof/>
          <w:sz w:val="20"/>
          <w:szCs w:val="20"/>
        </w:rPr>
      </w:pPr>
      <w:r w:rsidRPr="00825F6F">
        <w:rPr>
          <w:rFonts w:asciiTheme="minorHAnsi" w:hAnsiTheme="minorHAnsi" w:cstheme="minorHAnsi"/>
          <w:noProof/>
          <w:sz w:val="20"/>
          <w:szCs w:val="20"/>
        </w:rPr>
        <w:t xml:space="preserve">„Obsługa prawna procesu digitalizacji </w:t>
      </w:r>
      <w:r w:rsidRPr="00825F6F">
        <w:rPr>
          <w:rFonts w:asciiTheme="minorHAnsi" w:hAnsiTheme="minorHAnsi" w:cstheme="minorHAnsi"/>
          <w:sz w:val="20"/>
          <w:szCs w:val="20"/>
        </w:rPr>
        <w:t xml:space="preserve">w ramach projektu pn. </w:t>
      </w:r>
      <w:r w:rsidRPr="00825F6F">
        <w:rPr>
          <w:rFonts w:asciiTheme="minorHAnsi" w:hAnsiTheme="minorHAnsi" w:cstheme="minorHAnsi"/>
          <w:i/>
          <w:sz w:val="20"/>
          <w:szCs w:val="20"/>
        </w:rPr>
        <w:t>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825F6F">
        <w:rPr>
          <w:rFonts w:asciiTheme="minorHAnsi" w:hAnsiTheme="minorHAnsi" w:cstheme="minorHAnsi"/>
          <w:noProof/>
          <w:sz w:val="20"/>
          <w:szCs w:val="20"/>
        </w:rPr>
        <w:t>”</w:t>
      </w:r>
    </w:p>
    <w:p w:rsidR="000D2A1E" w:rsidRPr="000D2A1E" w:rsidRDefault="000D2A1E" w:rsidP="000D2A1E"/>
    <w:p w:rsidR="000D2A1E" w:rsidRPr="00DB4630" w:rsidRDefault="000D2A1E" w:rsidP="000D2A1E">
      <w:pPr>
        <w:pStyle w:val="Bezodstpw"/>
      </w:pPr>
    </w:p>
    <w:p w:rsidR="000D2A1E" w:rsidRPr="000D2A1E" w:rsidRDefault="000D2A1E" w:rsidP="000D2A1E">
      <w:pPr>
        <w:jc w:val="right"/>
      </w:pPr>
      <w:r w:rsidRPr="000D2A1E">
        <w:t xml:space="preserve">Warszawa, dnia </w:t>
      </w:r>
      <w:r w:rsidR="00CA715B">
        <w:t>29</w:t>
      </w:r>
      <w:r>
        <w:t xml:space="preserve"> października</w:t>
      </w:r>
      <w:r w:rsidRPr="000D2A1E">
        <w:t xml:space="preserve"> 2020 roku</w:t>
      </w:r>
    </w:p>
    <w:p w:rsidR="00CA715B" w:rsidRDefault="00CA715B" w:rsidP="000D3798">
      <w:pPr>
        <w:jc w:val="center"/>
      </w:pPr>
    </w:p>
    <w:p w:rsidR="000D2A1E" w:rsidRPr="00CA715B" w:rsidRDefault="000D3798" w:rsidP="000D3798">
      <w:pPr>
        <w:jc w:val="center"/>
        <w:rPr>
          <w:rFonts w:cs="Calibri"/>
        </w:rPr>
      </w:pPr>
      <w:r w:rsidRPr="00CA715B">
        <w:rPr>
          <w:rFonts w:cs="Calibri"/>
        </w:rPr>
        <w:t>Informacja z otwarcia ofert</w:t>
      </w:r>
    </w:p>
    <w:p w:rsidR="00CA715B" w:rsidRPr="00CA715B" w:rsidRDefault="00CA715B" w:rsidP="000D3798">
      <w:pPr>
        <w:jc w:val="center"/>
        <w:rPr>
          <w:rFonts w:cs="Calibri"/>
        </w:rPr>
      </w:pPr>
      <w:r w:rsidRPr="00CA715B">
        <w:rPr>
          <w:rFonts w:cs="Calibri"/>
        </w:rPr>
        <w:t>W dniu 29.10.2020 r o godz. 13:15 dokonano otwarcia ofert złożonych w postępowaniu</w:t>
      </w:r>
    </w:p>
    <w:p w:rsidR="00CA715B" w:rsidRPr="00CA715B" w:rsidRDefault="00CA715B" w:rsidP="000D3798">
      <w:pPr>
        <w:jc w:val="center"/>
        <w:rPr>
          <w:rFonts w:cs="Calibri"/>
        </w:rPr>
      </w:pPr>
      <w:r w:rsidRPr="00CA715B">
        <w:rPr>
          <w:rFonts w:cs="Calibri"/>
        </w:rPr>
        <w:t>Nr ZS/02/2020/POPC</w:t>
      </w:r>
    </w:p>
    <w:p w:rsidR="00CA715B" w:rsidRDefault="00CA715B" w:rsidP="00CA715B">
      <w:pPr>
        <w:pStyle w:val="Nagwek"/>
        <w:jc w:val="center"/>
        <w:rPr>
          <w:rFonts w:cs="Calibri"/>
          <w:noProof/>
        </w:rPr>
      </w:pPr>
      <w:r w:rsidRPr="00CA715B">
        <w:rPr>
          <w:rFonts w:cs="Calibri"/>
          <w:noProof/>
        </w:rPr>
        <w:t xml:space="preserve">Pod nazwą </w:t>
      </w:r>
      <w:r w:rsidRPr="00CA715B">
        <w:rPr>
          <w:rFonts w:cs="Calibri"/>
          <w:noProof/>
        </w:rPr>
        <w:t xml:space="preserve">„Obsługa prawna procesu digitalizacji </w:t>
      </w:r>
      <w:r w:rsidRPr="00CA715B">
        <w:rPr>
          <w:rFonts w:cs="Calibri"/>
        </w:rPr>
        <w:t xml:space="preserve">w ramach projektu pn. </w:t>
      </w:r>
      <w:r w:rsidRPr="00CA715B">
        <w:rPr>
          <w:rFonts w:cs="Calibri"/>
          <w:i/>
        </w:rPr>
        <w:t>Otwarta Zachęta. Digitalizacja i udostępnienie polskich zasobów sztuki współczesnej ze zbiorów Zachęty – Narodowej Galerii Sztuki oraz budowa narzędzi informatycznych, rozwój kompetencji kadr kultury, animacja i promocja służące wykorzystaniu i przetwarzaniu cyfrowych zasobów kultury w celach edukacyjnych, naukowych i twórczych.</w:t>
      </w:r>
      <w:r w:rsidRPr="00CA715B">
        <w:rPr>
          <w:rFonts w:cs="Calibri"/>
          <w:noProof/>
        </w:rPr>
        <w:t>”</w:t>
      </w:r>
    </w:p>
    <w:p w:rsidR="00CA715B" w:rsidRDefault="00CA715B" w:rsidP="00CA715B">
      <w:pPr>
        <w:pStyle w:val="Nagwek"/>
        <w:jc w:val="center"/>
        <w:rPr>
          <w:rFonts w:cs="Calibri"/>
          <w:noProof/>
        </w:rPr>
      </w:pPr>
    </w:p>
    <w:p w:rsidR="00CA715B" w:rsidRPr="00CA715B" w:rsidRDefault="00CA715B" w:rsidP="00CA715B">
      <w:pPr>
        <w:pStyle w:val="Nagwek"/>
        <w:jc w:val="center"/>
        <w:rPr>
          <w:rFonts w:cs="Calibri"/>
          <w:noProof/>
        </w:rPr>
      </w:pPr>
    </w:p>
    <w:p w:rsidR="00CA715B" w:rsidRPr="004B4012" w:rsidRDefault="00CA715B" w:rsidP="004B4012">
      <w:pPr>
        <w:pStyle w:val="Akapitzlist"/>
        <w:numPr>
          <w:ilvl w:val="0"/>
          <w:numId w:val="37"/>
        </w:numPr>
        <w:rPr>
          <w:rFonts w:ascii="Calibri" w:hAnsi="Calibri" w:cs="Calibri"/>
        </w:rPr>
      </w:pPr>
      <w:r w:rsidRPr="00CA715B">
        <w:rPr>
          <w:rFonts w:ascii="Calibri" w:hAnsi="Calibri" w:cs="Calibri"/>
        </w:rPr>
        <w:t xml:space="preserve">Kwota, jaką Zamawiający zamierza przeznaczyć na sfinansowanie zamówienia </w:t>
      </w:r>
      <w:r>
        <w:rPr>
          <w:rFonts w:ascii="Calibri" w:hAnsi="Calibri" w:cs="Calibri"/>
        </w:rPr>
        <w:t>–</w:t>
      </w:r>
      <w:r w:rsidRPr="00CA715B">
        <w:rPr>
          <w:rFonts w:ascii="Calibri" w:hAnsi="Calibri" w:cs="Calibri"/>
        </w:rPr>
        <w:t xml:space="preserve"> </w:t>
      </w:r>
      <w:r w:rsidR="004B4012" w:rsidRPr="004B4012">
        <w:rPr>
          <w:rFonts w:ascii="Calibri" w:hAnsi="Calibri" w:cs="Calibri"/>
        </w:rPr>
        <w:t>147.600,00 zł brutto.</w:t>
      </w:r>
    </w:p>
    <w:p w:rsidR="004B4012" w:rsidRPr="004B4012" w:rsidRDefault="004B4012" w:rsidP="004B4012">
      <w:pPr>
        <w:pStyle w:val="Akapitzlist"/>
        <w:ind w:left="1080"/>
        <w:rPr>
          <w:rFonts w:ascii="Calibri" w:hAnsi="Calibri" w:cs="Calibri"/>
        </w:rPr>
      </w:pPr>
    </w:p>
    <w:p w:rsidR="00CA715B" w:rsidRDefault="00CA715B" w:rsidP="004B4012">
      <w:pPr>
        <w:pStyle w:val="Akapitzlist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Złożono następujące oferty:</w:t>
      </w:r>
    </w:p>
    <w:p w:rsidR="004B4012" w:rsidRPr="004B4012" w:rsidRDefault="004B4012" w:rsidP="004B4012">
      <w:pPr>
        <w:pStyle w:val="Akapitzlist"/>
        <w:rPr>
          <w:rFonts w:ascii="Calibri" w:hAnsi="Calibri" w:cs="Calibri"/>
        </w:rPr>
      </w:pPr>
    </w:p>
    <w:p w:rsidR="00CA715B" w:rsidRPr="00CA715B" w:rsidRDefault="00CA715B" w:rsidP="00CA715B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CA715B">
        <w:rPr>
          <w:rFonts w:ascii="Calibri" w:hAnsi="Calibri" w:cs="Calibri"/>
        </w:rPr>
        <w:t>Kancelaria Radców Prawnych Ćwik i Partnerzy, Spółka Partnerska</w:t>
      </w:r>
    </w:p>
    <w:p w:rsidR="00CA715B" w:rsidRPr="00CA715B" w:rsidRDefault="00CA715B" w:rsidP="00CA715B">
      <w:pPr>
        <w:pStyle w:val="Akapitzlist"/>
        <w:rPr>
          <w:rFonts w:ascii="Calibri" w:hAnsi="Calibri" w:cs="Calibri"/>
        </w:rPr>
      </w:pPr>
      <w:r w:rsidRPr="00CA715B">
        <w:rPr>
          <w:rFonts w:ascii="Calibri" w:hAnsi="Calibri" w:cs="Calibri"/>
        </w:rPr>
        <w:t>Al. Szucha 8, 00-582 Warszawa</w:t>
      </w:r>
    </w:p>
    <w:p w:rsidR="00CA715B" w:rsidRPr="00CA715B" w:rsidRDefault="00CA715B" w:rsidP="00CA715B">
      <w:pPr>
        <w:pStyle w:val="Akapitzlist"/>
        <w:rPr>
          <w:rFonts w:ascii="Calibri" w:hAnsi="Calibri" w:cs="Calibri"/>
          <w:u w:val="single"/>
        </w:rPr>
      </w:pPr>
      <w:r w:rsidRPr="00CA715B">
        <w:rPr>
          <w:rFonts w:ascii="Calibri" w:hAnsi="Calibri" w:cs="Calibri"/>
          <w:u w:val="single"/>
        </w:rPr>
        <w:t>Cena brutto 100 013,76 zł</w:t>
      </w:r>
    </w:p>
    <w:p w:rsidR="00CA715B" w:rsidRPr="00CA715B" w:rsidRDefault="00CA715B" w:rsidP="00CA715B">
      <w:pPr>
        <w:pStyle w:val="Akapitzlist"/>
        <w:rPr>
          <w:rFonts w:ascii="Calibri" w:hAnsi="Calibri" w:cs="Calibri"/>
        </w:rPr>
      </w:pPr>
    </w:p>
    <w:p w:rsidR="00CA715B" w:rsidRPr="00CA715B" w:rsidRDefault="00CA715B" w:rsidP="00CA715B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CA715B">
        <w:rPr>
          <w:rFonts w:ascii="Calibri" w:hAnsi="Calibri" w:cs="Calibri"/>
        </w:rPr>
        <w:t>Kasterski</w:t>
      </w:r>
      <w:proofErr w:type="spellEnd"/>
      <w:r w:rsidRPr="00CA715B">
        <w:rPr>
          <w:rFonts w:ascii="Calibri" w:hAnsi="Calibri" w:cs="Calibri"/>
        </w:rPr>
        <w:t xml:space="preserve"> Rafał radca prawny, ul. Poetów 10L, 03-147 Warszawa</w:t>
      </w:r>
    </w:p>
    <w:p w:rsidR="00CA715B" w:rsidRPr="00CA715B" w:rsidRDefault="00CA715B" w:rsidP="00CA715B">
      <w:pPr>
        <w:pStyle w:val="Akapitzlist"/>
        <w:rPr>
          <w:rFonts w:ascii="Calibri" w:hAnsi="Calibri" w:cs="Calibri"/>
          <w:u w:val="single"/>
        </w:rPr>
      </w:pPr>
      <w:r w:rsidRPr="00CA715B">
        <w:rPr>
          <w:rFonts w:ascii="Calibri" w:hAnsi="Calibri" w:cs="Calibri"/>
          <w:u w:val="single"/>
        </w:rPr>
        <w:t>Cena brutto 140 035,50 zł</w:t>
      </w:r>
    </w:p>
    <w:p w:rsidR="00CA715B" w:rsidRPr="00CA715B" w:rsidRDefault="00CA715B" w:rsidP="00CA715B">
      <w:pPr>
        <w:pStyle w:val="Akapitzlist"/>
        <w:rPr>
          <w:rFonts w:ascii="Calibri" w:hAnsi="Calibri" w:cs="Calibri"/>
        </w:rPr>
      </w:pPr>
    </w:p>
    <w:p w:rsidR="00CA715B" w:rsidRDefault="004B4012" w:rsidP="00CA715B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Adwokat Krzysztof </w:t>
      </w:r>
      <w:proofErr w:type="spellStart"/>
      <w:r>
        <w:rPr>
          <w:rFonts w:ascii="Calibri" w:hAnsi="Calibri" w:cs="Calibri"/>
        </w:rPr>
        <w:t>Dadura</w:t>
      </w:r>
      <w:proofErr w:type="spellEnd"/>
      <w:r>
        <w:rPr>
          <w:rFonts w:ascii="Calibri" w:hAnsi="Calibri" w:cs="Calibri"/>
        </w:rPr>
        <w:t xml:space="preserve"> Kancelaria Adwokacka, ul. Wronia 45/175, 00-870 Warszawa</w:t>
      </w:r>
    </w:p>
    <w:p w:rsidR="004B4012" w:rsidRPr="004B4012" w:rsidRDefault="004B4012" w:rsidP="004B4012">
      <w:pPr>
        <w:pStyle w:val="Akapitzlist"/>
        <w:rPr>
          <w:rFonts w:ascii="Calibri" w:hAnsi="Calibri" w:cs="Calibri"/>
          <w:u w:val="single"/>
        </w:rPr>
      </w:pPr>
      <w:r w:rsidRPr="004B4012">
        <w:rPr>
          <w:rFonts w:ascii="Calibri" w:hAnsi="Calibri" w:cs="Calibri"/>
          <w:u w:val="single"/>
        </w:rPr>
        <w:t>Cena brutto 1 013 270,52 zł</w:t>
      </w:r>
    </w:p>
    <w:p w:rsidR="004B4012" w:rsidRDefault="004B4012" w:rsidP="004B4012">
      <w:pPr>
        <w:pStyle w:val="Akapitzlist"/>
        <w:rPr>
          <w:rFonts w:ascii="Calibri" w:hAnsi="Calibri" w:cs="Calibri"/>
        </w:rPr>
      </w:pPr>
    </w:p>
    <w:p w:rsidR="004B4012" w:rsidRDefault="004B4012" w:rsidP="004B4012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Togatus</w:t>
      </w:r>
      <w:proofErr w:type="spellEnd"/>
      <w:r>
        <w:rPr>
          <w:rFonts w:ascii="Calibri" w:hAnsi="Calibri" w:cs="Calibri"/>
        </w:rPr>
        <w:t xml:space="preserve"> Kancelaria Prawna Trojanowski Sławomir i Partnerzy, Al. Jana Pawła II 61 lok. 308, 01-031 Warszawa</w:t>
      </w:r>
    </w:p>
    <w:p w:rsidR="004B4012" w:rsidRDefault="004B4012" w:rsidP="004B4012">
      <w:pPr>
        <w:pStyle w:val="Akapitzlist"/>
        <w:rPr>
          <w:rFonts w:ascii="Calibri" w:hAnsi="Calibri" w:cs="Calibri"/>
          <w:u w:val="single"/>
        </w:rPr>
      </w:pPr>
      <w:r w:rsidRPr="004B4012">
        <w:rPr>
          <w:rFonts w:ascii="Calibri" w:hAnsi="Calibri" w:cs="Calibri"/>
          <w:u w:val="single"/>
        </w:rPr>
        <w:t>Cena brutto 164 082,00 zł</w:t>
      </w:r>
      <w:r>
        <w:rPr>
          <w:rFonts w:ascii="Calibri" w:hAnsi="Calibri" w:cs="Calibri"/>
          <w:u w:val="single"/>
        </w:rPr>
        <w:t xml:space="preserve">    </w:t>
      </w:r>
    </w:p>
    <w:p w:rsidR="004B4012" w:rsidRPr="004B4012" w:rsidRDefault="004B4012" w:rsidP="004B4012">
      <w:pPr>
        <w:pStyle w:val="Akapitzlist"/>
        <w:rPr>
          <w:rFonts w:ascii="Calibri" w:hAnsi="Calibri" w:cs="Calibri"/>
          <w:b/>
        </w:rPr>
      </w:pPr>
      <w:r w:rsidRPr="004B4012">
        <w:rPr>
          <w:rFonts w:ascii="Calibri" w:hAnsi="Calibri" w:cs="Calibri"/>
          <w:b/>
        </w:rPr>
        <w:t xml:space="preserve">UWAGA </w:t>
      </w:r>
      <w:r w:rsidRPr="004B4012">
        <w:rPr>
          <w:rFonts w:ascii="Calibri" w:hAnsi="Calibri" w:cs="Calibri"/>
          <w:b/>
        </w:rPr>
        <w:t>(</w:t>
      </w:r>
      <w:r w:rsidRPr="004B4012">
        <w:rPr>
          <w:rFonts w:ascii="Calibri" w:hAnsi="Calibri" w:cs="Calibri"/>
          <w:b/>
        </w:rPr>
        <w:t>brak wniosku, do terminu składania ofert, o zmianę lub wycofanie oferty)</w:t>
      </w:r>
    </w:p>
    <w:p w:rsidR="004B4012" w:rsidRPr="004B4012" w:rsidRDefault="004B4012" w:rsidP="004B4012">
      <w:pPr>
        <w:pStyle w:val="Akapitzlist"/>
        <w:rPr>
          <w:rFonts w:ascii="Calibri" w:hAnsi="Calibri" w:cs="Calibri"/>
          <w:u w:val="single"/>
        </w:rPr>
      </w:pPr>
    </w:p>
    <w:p w:rsidR="004B4012" w:rsidRDefault="004B4012" w:rsidP="004B4012">
      <w:pPr>
        <w:rPr>
          <w:rFonts w:cs="Calibri"/>
        </w:rPr>
      </w:pPr>
      <w:r w:rsidRPr="004B4012">
        <w:rPr>
          <w:rFonts w:cs="Calibri"/>
        </w:rPr>
        <w:lastRenderedPageBreak/>
        <w:t xml:space="preserve">       4a) </w:t>
      </w:r>
      <w:proofErr w:type="spellStart"/>
      <w:r w:rsidRPr="004B4012">
        <w:rPr>
          <w:rFonts w:cs="Calibri"/>
        </w:rPr>
        <w:t>Togatus</w:t>
      </w:r>
      <w:proofErr w:type="spellEnd"/>
      <w:r w:rsidRPr="004B4012">
        <w:rPr>
          <w:rFonts w:cs="Calibri"/>
        </w:rPr>
        <w:t xml:space="preserve"> Kancelaria Prawna Trojanowski Sławomir i Partnerzy, Al. Jana Pawła II 61 lok. 308, </w:t>
      </w:r>
      <w:r>
        <w:rPr>
          <w:rFonts w:cs="Calibri"/>
        </w:rPr>
        <w:t xml:space="preserve">   </w:t>
      </w:r>
      <w:r w:rsidRPr="004B4012">
        <w:rPr>
          <w:rFonts w:cs="Calibri"/>
        </w:rPr>
        <w:t>01-031 Warszawa</w:t>
      </w:r>
      <w:r>
        <w:rPr>
          <w:rFonts w:cs="Calibri"/>
        </w:rPr>
        <w:t xml:space="preserve"> – </w:t>
      </w:r>
      <w:r w:rsidRPr="004B4012">
        <w:rPr>
          <w:rFonts w:cs="Calibri"/>
          <w:b/>
        </w:rPr>
        <w:t>druga oferta</w:t>
      </w:r>
      <w:r>
        <w:rPr>
          <w:rFonts w:cs="Calibri"/>
        </w:rPr>
        <w:t xml:space="preserve"> </w:t>
      </w:r>
    </w:p>
    <w:p w:rsidR="004B4012" w:rsidRDefault="004B4012" w:rsidP="004B4012">
      <w:pPr>
        <w:rPr>
          <w:rFonts w:cs="Calibri"/>
          <w:u w:val="single"/>
        </w:rPr>
      </w:pPr>
      <w:r>
        <w:rPr>
          <w:rFonts w:cs="Calibri"/>
        </w:rPr>
        <w:tab/>
      </w:r>
      <w:r w:rsidRPr="004B4012">
        <w:rPr>
          <w:rFonts w:cs="Calibri"/>
          <w:u w:val="single"/>
        </w:rPr>
        <w:t>Cena brutto 146 124,00 zł</w:t>
      </w:r>
    </w:p>
    <w:p w:rsidR="004B4012" w:rsidRPr="000C6DD6" w:rsidRDefault="000C6DD6" w:rsidP="004B4012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0C6DD6">
        <w:rPr>
          <w:rFonts w:ascii="Calibri" w:hAnsi="Calibri" w:cs="Calibri"/>
        </w:rPr>
        <w:t xml:space="preserve">Kancelaria radcy prawnego Eliza Grabowska – </w:t>
      </w:r>
      <w:proofErr w:type="spellStart"/>
      <w:r w:rsidRPr="000C6DD6">
        <w:rPr>
          <w:rFonts w:ascii="Calibri" w:hAnsi="Calibri" w:cs="Calibri"/>
        </w:rPr>
        <w:t>Szweicer</w:t>
      </w:r>
      <w:proofErr w:type="spellEnd"/>
      <w:r w:rsidRPr="000C6DD6">
        <w:rPr>
          <w:rFonts w:ascii="Calibri" w:hAnsi="Calibri" w:cs="Calibri"/>
        </w:rPr>
        <w:t>, ul. Malborska 14C lok. 17, 03-286 Warszawa</w:t>
      </w:r>
    </w:p>
    <w:p w:rsidR="000C6DD6" w:rsidRPr="000C6DD6" w:rsidRDefault="000C6DD6" w:rsidP="000C6DD6">
      <w:pPr>
        <w:pStyle w:val="Akapitzlist"/>
        <w:rPr>
          <w:rFonts w:ascii="Calibri" w:hAnsi="Calibri" w:cs="Calibri"/>
          <w:u w:val="single"/>
        </w:rPr>
      </w:pPr>
      <w:r w:rsidRPr="000C6DD6">
        <w:rPr>
          <w:rFonts w:ascii="Calibri" w:hAnsi="Calibri" w:cs="Calibri"/>
          <w:u w:val="single"/>
        </w:rPr>
        <w:t>Cena brutto 177 120,00 zł</w:t>
      </w:r>
    </w:p>
    <w:p w:rsidR="004B4012" w:rsidRDefault="004B4012" w:rsidP="004B4012">
      <w:pPr>
        <w:pStyle w:val="Akapitzlist"/>
        <w:ind w:left="0"/>
        <w:rPr>
          <w:rFonts w:ascii="Calibri" w:hAnsi="Calibri" w:cs="Calibri"/>
        </w:rPr>
      </w:pPr>
    </w:p>
    <w:p w:rsidR="000C6DD6" w:rsidRDefault="000C6DD6" w:rsidP="000C6DD6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Sołtysinski</w:t>
      </w:r>
      <w:proofErr w:type="spellEnd"/>
      <w:r>
        <w:rPr>
          <w:rFonts w:ascii="Calibri" w:hAnsi="Calibri" w:cs="Calibri"/>
        </w:rPr>
        <w:t xml:space="preserve"> Kawecki &amp; Szlęzak – Kancelaria Radców Prawnych i Adwokatów, Spółka komandytowa, ul. Jasna 26, 00-054 Warszawa</w:t>
      </w:r>
    </w:p>
    <w:p w:rsidR="000C6DD6" w:rsidRDefault="000C6DD6" w:rsidP="000C6DD6">
      <w:pPr>
        <w:pStyle w:val="Akapitzlist"/>
        <w:rPr>
          <w:rFonts w:ascii="Calibri" w:hAnsi="Calibri" w:cs="Calibri"/>
          <w:u w:val="single"/>
        </w:rPr>
      </w:pPr>
      <w:r w:rsidRPr="000C6DD6">
        <w:rPr>
          <w:rFonts w:ascii="Calibri" w:hAnsi="Calibri" w:cs="Calibri"/>
          <w:u w:val="single"/>
        </w:rPr>
        <w:t>Cena brutto 3 770 811,00 zł</w:t>
      </w:r>
    </w:p>
    <w:p w:rsidR="000C6DD6" w:rsidRDefault="000C6DD6" w:rsidP="000C6DD6">
      <w:pPr>
        <w:pStyle w:val="Akapitzlist"/>
        <w:rPr>
          <w:rFonts w:ascii="Calibri" w:hAnsi="Calibri" w:cs="Calibri"/>
          <w:u w:val="single"/>
        </w:rPr>
      </w:pPr>
    </w:p>
    <w:p w:rsidR="000C6DD6" w:rsidRDefault="000C6DD6" w:rsidP="000C6DD6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0C6DD6">
        <w:rPr>
          <w:rFonts w:ascii="Calibri" w:hAnsi="Calibri" w:cs="Calibri"/>
        </w:rPr>
        <w:t xml:space="preserve">Kancelaria Adwokacka Adwokat Katarzyna Kubiak, ul. Juliana Smulikowskiego 12 lok. 2, </w:t>
      </w:r>
    </w:p>
    <w:p w:rsidR="000C6DD6" w:rsidRDefault="000C6DD6" w:rsidP="000C6DD6">
      <w:pPr>
        <w:pStyle w:val="Akapitzlist"/>
        <w:rPr>
          <w:rFonts w:ascii="Calibri" w:hAnsi="Calibri" w:cs="Calibri"/>
        </w:rPr>
      </w:pPr>
      <w:r w:rsidRPr="000C6DD6">
        <w:rPr>
          <w:rFonts w:ascii="Calibri" w:hAnsi="Calibri" w:cs="Calibri"/>
        </w:rPr>
        <w:t>00-389 Warszawa</w:t>
      </w:r>
    </w:p>
    <w:p w:rsidR="000C6DD6" w:rsidRDefault="000C6DD6" w:rsidP="000C6DD6">
      <w:pPr>
        <w:pStyle w:val="Akapitzlist"/>
        <w:rPr>
          <w:rFonts w:ascii="Calibri" w:hAnsi="Calibri" w:cs="Calibri"/>
          <w:u w:val="single"/>
        </w:rPr>
      </w:pPr>
      <w:r w:rsidRPr="000C6DD6">
        <w:rPr>
          <w:rFonts w:ascii="Calibri" w:hAnsi="Calibri" w:cs="Calibri"/>
          <w:u w:val="single"/>
        </w:rPr>
        <w:t>Cena brutto 174 168,00 zł</w:t>
      </w:r>
    </w:p>
    <w:p w:rsidR="000C6DD6" w:rsidRDefault="000C6DD6" w:rsidP="000C6DD6">
      <w:pPr>
        <w:pStyle w:val="Akapitzlist"/>
        <w:rPr>
          <w:rFonts w:ascii="Calibri" w:hAnsi="Calibri" w:cs="Calibri"/>
          <w:u w:val="single"/>
        </w:rPr>
      </w:pPr>
    </w:p>
    <w:p w:rsidR="000C6DD6" w:rsidRPr="0049467C" w:rsidRDefault="000C6DD6" w:rsidP="000C6DD6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49467C">
        <w:rPr>
          <w:rFonts w:ascii="Calibri" w:hAnsi="Calibri" w:cs="Calibri"/>
        </w:rPr>
        <w:t>Kancelaria Prawna</w:t>
      </w:r>
      <w:r w:rsidR="0049467C" w:rsidRPr="0049467C">
        <w:rPr>
          <w:rFonts w:ascii="Calibri" w:hAnsi="Calibri" w:cs="Calibri"/>
        </w:rPr>
        <w:t xml:space="preserve"> Filipek&amp; Kamiński </w:t>
      </w:r>
      <w:proofErr w:type="spellStart"/>
      <w:r w:rsidR="0049467C" w:rsidRPr="0049467C">
        <w:rPr>
          <w:rFonts w:ascii="Calibri" w:hAnsi="Calibri" w:cs="Calibri"/>
        </w:rPr>
        <w:t>Sp.K</w:t>
      </w:r>
      <w:proofErr w:type="spellEnd"/>
      <w:r w:rsidR="0049467C" w:rsidRPr="0049467C">
        <w:rPr>
          <w:rFonts w:ascii="Calibri" w:hAnsi="Calibri" w:cs="Calibri"/>
        </w:rPr>
        <w:t>., ul. Spokojna 17/12, 20 – 066 Lublin</w:t>
      </w:r>
    </w:p>
    <w:p w:rsidR="0049467C" w:rsidRDefault="0049467C" w:rsidP="0049467C">
      <w:pPr>
        <w:pStyle w:val="Akapitzli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Cena brutto 94 801,02 zł </w:t>
      </w:r>
    </w:p>
    <w:p w:rsidR="0049467C" w:rsidRDefault="0049467C" w:rsidP="0049467C">
      <w:pPr>
        <w:pStyle w:val="Akapitzlist"/>
        <w:rPr>
          <w:rFonts w:ascii="Calibri" w:hAnsi="Calibri" w:cs="Calibri"/>
          <w:u w:val="single"/>
        </w:rPr>
      </w:pPr>
    </w:p>
    <w:p w:rsidR="0049467C" w:rsidRPr="0049467C" w:rsidRDefault="0049467C" w:rsidP="0049467C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49467C">
        <w:rPr>
          <w:rFonts w:ascii="Calibri" w:hAnsi="Calibri" w:cs="Calibri"/>
        </w:rPr>
        <w:t xml:space="preserve">KKLW Wierzbicki i Wspólnicy </w:t>
      </w:r>
      <w:proofErr w:type="spellStart"/>
      <w:r w:rsidRPr="0049467C">
        <w:rPr>
          <w:rFonts w:ascii="Calibri" w:hAnsi="Calibri" w:cs="Calibri"/>
        </w:rPr>
        <w:t>Sp.k</w:t>
      </w:r>
      <w:proofErr w:type="spellEnd"/>
      <w:r w:rsidRPr="0049467C">
        <w:rPr>
          <w:rFonts w:ascii="Calibri" w:hAnsi="Calibri" w:cs="Calibri"/>
        </w:rPr>
        <w:t>, ul. Twarda 2, 00-105 Warszawa</w:t>
      </w:r>
    </w:p>
    <w:p w:rsidR="0049467C" w:rsidRDefault="0049467C" w:rsidP="0049467C">
      <w:pPr>
        <w:pStyle w:val="Akapitzli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Cena brutto 439 848,00 zł</w:t>
      </w:r>
    </w:p>
    <w:p w:rsidR="0049467C" w:rsidRDefault="0049467C" w:rsidP="0049467C">
      <w:pPr>
        <w:pStyle w:val="Akapitzlist"/>
        <w:rPr>
          <w:rFonts w:ascii="Calibri" w:hAnsi="Calibri" w:cs="Calibri"/>
          <w:u w:val="single"/>
        </w:rPr>
      </w:pPr>
    </w:p>
    <w:p w:rsidR="0049467C" w:rsidRPr="00BF7F28" w:rsidRDefault="0049467C" w:rsidP="0049467C">
      <w:pPr>
        <w:pStyle w:val="Akapitzlist"/>
        <w:numPr>
          <w:ilvl w:val="0"/>
          <w:numId w:val="36"/>
        </w:numPr>
        <w:rPr>
          <w:rFonts w:ascii="Calibri" w:hAnsi="Calibri" w:cs="Calibri"/>
        </w:rPr>
      </w:pPr>
      <w:r w:rsidRPr="00BF7F28">
        <w:rPr>
          <w:rFonts w:ascii="Calibri" w:hAnsi="Calibri" w:cs="Calibri"/>
        </w:rPr>
        <w:t>Lassota</w:t>
      </w:r>
      <w:r w:rsidR="00BF7F28" w:rsidRPr="00BF7F28">
        <w:rPr>
          <w:rFonts w:ascii="Calibri" w:hAnsi="Calibri" w:cs="Calibri"/>
        </w:rPr>
        <w:t xml:space="preserve"> Krawiec </w:t>
      </w:r>
      <w:proofErr w:type="spellStart"/>
      <w:r w:rsidR="00BF7F28" w:rsidRPr="00BF7F28">
        <w:rPr>
          <w:rFonts w:ascii="Calibri" w:hAnsi="Calibri" w:cs="Calibri"/>
        </w:rPr>
        <w:t>Sp.j</w:t>
      </w:r>
      <w:proofErr w:type="spellEnd"/>
      <w:r w:rsidR="00BF7F28" w:rsidRPr="00BF7F28">
        <w:rPr>
          <w:rFonts w:ascii="Calibri" w:hAnsi="Calibri" w:cs="Calibri"/>
        </w:rPr>
        <w:t>, ul. Józefińska 33/1, 30-529 Kraków</w:t>
      </w:r>
      <w:bookmarkStart w:id="0" w:name="_GoBack"/>
      <w:bookmarkEnd w:id="0"/>
    </w:p>
    <w:p w:rsidR="00BF7F28" w:rsidRPr="000C6DD6" w:rsidRDefault="00BF7F28" w:rsidP="00BF7F28">
      <w:pPr>
        <w:pStyle w:val="Akapitzli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Cena brutto 56 088,00 zł</w:t>
      </w:r>
    </w:p>
    <w:sectPr w:rsidR="00BF7F28" w:rsidRPr="000C6DD6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0F" w:rsidRDefault="00E42C0F">
      <w:pPr>
        <w:spacing w:after="0" w:line="240" w:lineRule="auto"/>
      </w:pPr>
      <w:r>
        <w:separator/>
      </w:r>
    </w:p>
  </w:endnote>
  <w:endnote w:type="continuationSeparator" w:id="0">
    <w:p w:rsidR="00E42C0F" w:rsidRDefault="00E4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E" w:rsidRDefault="005F4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E" w:rsidRDefault="005F48FE" w:rsidP="00E001DD">
    <w:pPr>
      <w:pStyle w:val="Stopka"/>
    </w:pPr>
  </w:p>
  <w:p w:rsidR="005F48FE" w:rsidRDefault="005F48FE" w:rsidP="00E001DD">
    <w:pPr>
      <w:pStyle w:val="Stopka"/>
    </w:pPr>
    <w:r>
      <w:rPr>
        <w:noProof/>
      </w:rPr>
      <w:drawing>
        <wp:inline distT="0" distB="0" distL="0" distR="0" wp14:anchorId="39806AA6" wp14:editId="0E882B97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E" w:rsidRDefault="005F4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0F" w:rsidRDefault="00E42C0F">
      <w:pPr>
        <w:spacing w:after="0" w:line="240" w:lineRule="auto"/>
      </w:pPr>
      <w:r>
        <w:separator/>
      </w:r>
    </w:p>
  </w:footnote>
  <w:footnote w:type="continuationSeparator" w:id="0">
    <w:p w:rsidR="00E42C0F" w:rsidRDefault="00E4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E" w:rsidRDefault="005F4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E" w:rsidRDefault="005F48FE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99B480E" wp14:editId="75280EE5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FE" w:rsidRDefault="005F4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949"/>
    <w:multiLevelType w:val="hybridMultilevel"/>
    <w:tmpl w:val="B1B4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3161"/>
    <w:multiLevelType w:val="hybridMultilevel"/>
    <w:tmpl w:val="D0D61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899"/>
    <w:multiLevelType w:val="hybridMultilevel"/>
    <w:tmpl w:val="EE001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8F7"/>
    <w:multiLevelType w:val="hybridMultilevel"/>
    <w:tmpl w:val="173C9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7C82"/>
    <w:multiLevelType w:val="hybridMultilevel"/>
    <w:tmpl w:val="D4B49E28"/>
    <w:lvl w:ilvl="0" w:tplc="5FA4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2EA6"/>
    <w:multiLevelType w:val="hybridMultilevel"/>
    <w:tmpl w:val="94C6E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3A1F"/>
    <w:multiLevelType w:val="hybridMultilevel"/>
    <w:tmpl w:val="70029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7112"/>
    <w:multiLevelType w:val="hybridMultilevel"/>
    <w:tmpl w:val="35C2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B4153"/>
    <w:multiLevelType w:val="multilevel"/>
    <w:tmpl w:val="9C90E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1322110"/>
    <w:multiLevelType w:val="hybridMultilevel"/>
    <w:tmpl w:val="0F7EB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3810"/>
    <w:multiLevelType w:val="hybridMultilevel"/>
    <w:tmpl w:val="1944B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73C4"/>
    <w:multiLevelType w:val="multilevel"/>
    <w:tmpl w:val="E0469642"/>
    <w:numStyleLink w:val="Zaimportowanystyl1"/>
  </w:abstractNum>
  <w:abstractNum w:abstractNumId="12">
    <w:nsid w:val="31DC0912"/>
    <w:multiLevelType w:val="hybridMultilevel"/>
    <w:tmpl w:val="71649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5EE6"/>
    <w:multiLevelType w:val="hybridMultilevel"/>
    <w:tmpl w:val="9FE0CC66"/>
    <w:lvl w:ilvl="0" w:tplc="2E64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54668A"/>
    <w:multiLevelType w:val="hybridMultilevel"/>
    <w:tmpl w:val="25A8ED74"/>
    <w:lvl w:ilvl="0" w:tplc="30661990">
      <w:start w:val="1"/>
      <w:numFmt w:val="decimal"/>
      <w:lvlText w:val="%1."/>
      <w:lvlJc w:val="left"/>
      <w:pPr>
        <w:ind w:left="585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37418D2"/>
    <w:multiLevelType w:val="hybridMultilevel"/>
    <w:tmpl w:val="005AF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A46B8"/>
    <w:multiLevelType w:val="hybridMultilevel"/>
    <w:tmpl w:val="106A0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51AA6"/>
    <w:multiLevelType w:val="hybridMultilevel"/>
    <w:tmpl w:val="4874EA70"/>
    <w:lvl w:ilvl="0" w:tplc="6B6A26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409F7"/>
    <w:multiLevelType w:val="hybridMultilevel"/>
    <w:tmpl w:val="A1A6F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5DB5"/>
    <w:multiLevelType w:val="hybridMultilevel"/>
    <w:tmpl w:val="2D544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47942"/>
    <w:multiLevelType w:val="hybridMultilevel"/>
    <w:tmpl w:val="0DB8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853F1"/>
    <w:multiLevelType w:val="hybridMultilevel"/>
    <w:tmpl w:val="A4BC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01CDE"/>
    <w:multiLevelType w:val="hybridMultilevel"/>
    <w:tmpl w:val="86260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F5669"/>
    <w:multiLevelType w:val="hybridMultilevel"/>
    <w:tmpl w:val="E5220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C0FD9"/>
    <w:multiLevelType w:val="hybridMultilevel"/>
    <w:tmpl w:val="40A2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B374E"/>
    <w:multiLevelType w:val="hybridMultilevel"/>
    <w:tmpl w:val="CC602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2392C"/>
    <w:multiLevelType w:val="hybridMultilevel"/>
    <w:tmpl w:val="F81E1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73852"/>
    <w:multiLevelType w:val="hybridMultilevel"/>
    <w:tmpl w:val="1A2C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0B68AD"/>
    <w:multiLevelType w:val="hybridMultilevel"/>
    <w:tmpl w:val="0CBCD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80CB4"/>
    <w:multiLevelType w:val="hybridMultilevel"/>
    <w:tmpl w:val="F282F754"/>
    <w:lvl w:ilvl="0" w:tplc="6AC8D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A758F"/>
    <w:multiLevelType w:val="hybridMultilevel"/>
    <w:tmpl w:val="A7AE3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B480A"/>
    <w:multiLevelType w:val="hybridMultilevel"/>
    <w:tmpl w:val="A8C88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F13A0"/>
    <w:multiLevelType w:val="hybridMultilevel"/>
    <w:tmpl w:val="705A9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E7F43"/>
    <w:multiLevelType w:val="hybridMultilevel"/>
    <w:tmpl w:val="515EE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B5EC4"/>
    <w:multiLevelType w:val="hybridMultilevel"/>
    <w:tmpl w:val="AEE8A9C2"/>
    <w:lvl w:ilvl="0" w:tplc="F9B2E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74FF2"/>
    <w:multiLevelType w:val="hybridMultilevel"/>
    <w:tmpl w:val="39E2F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16"/>
  </w:num>
  <w:num w:numId="5">
    <w:abstractNumId w:val="12"/>
  </w:num>
  <w:num w:numId="6">
    <w:abstractNumId w:val="3"/>
  </w:num>
  <w:num w:numId="7">
    <w:abstractNumId w:val="8"/>
  </w:num>
  <w:num w:numId="8">
    <w:abstractNumId w:val="3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13"/>
  </w:num>
  <w:num w:numId="13">
    <w:abstractNumId w:val="22"/>
  </w:num>
  <w:num w:numId="14">
    <w:abstractNumId w:val="32"/>
  </w:num>
  <w:num w:numId="15">
    <w:abstractNumId w:val="21"/>
  </w:num>
  <w:num w:numId="16">
    <w:abstractNumId w:val="6"/>
  </w:num>
  <w:num w:numId="17">
    <w:abstractNumId w:val="17"/>
  </w:num>
  <w:num w:numId="18">
    <w:abstractNumId w:val="5"/>
  </w:num>
  <w:num w:numId="19">
    <w:abstractNumId w:val="18"/>
  </w:num>
  <w:num w:numId="20">
    <w:abstractNumId w:val="1"/>
  </w:num>
  <w:num w:numId="21">
    <w:abstractNumId w:val="34"/>
  </w:num>
  <w:num w:numId="22">
    <w:abstractNumId w:val="19"/>
  </w:num>
  <w:num w:numId="23">
    <w:abstractNumId w:val="20"/>
  </w:num>
  <w:num w:numId="24">
    <w:abstractNumId w:val="7"/>
  </w:num>
  <w:num w:numId="25">
    <w:abstractNumId w:val="29"/>
  </w:num>
  <w:num w:numId="26">
    <w:abstractNumId w:val="30"/>
  </w:num>
  <w:num w:numId="27">
    <w:abstractNumId w:val="27"/>
  </w:num>
  <w:num w:numId="28">
    <w:abstractNumId w:val="10"/>
  </w:num>
  <w:num w:numId="29">
    <w:abstractNumId w:val="0"/>
  </w:num>
  <w:num w:numId="30">
    <w:abstractNumId w:val="24"/>
  </w:num>
  <w:num w:numId="31">
    <w:abstractNumId w:val="36"/>
  </w:num>
  <w:num w:numId="32">
    <w:abstractNumId w:val="31"/>
  </w:num>
  <w:num w:numId="33">
    <w:abstractNumId w:val="9"/>
  </w:num>
  <w:num w:numId="34">
    <w:abstractNumId w:val="15"/>
  </w:num>
  <w:num w:numId="35">
    <w:abstractNumId w:val="2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C6DD6"/>
    <w:rsid w:val="000D2A1E"/>
    <w:rsid w:val="000D3798"/>
    <w:rsid w:val="000E3E01"/>
    <w:rsid w:val="001857CC"/>
    <w:rsid w:val="0018587D"/>
    <w:rsid w:val="0026351C"/>
    <w:rsid w:val="0030090E"/>
    <w:rsid w:val="00346471"/>
    <w:rsid w:val="00427722"/>
    <w:rsid w:val="00446402"/>
    <w:rsid w:val="0049467C"/>
    <w:rsid w:val="004B4012"/>
    <w:rsid w:val="004F724A"/>
    <w:rsid w:val="00507FB0"/>
    <w:rsid w:val="005F48FE"/>
    <w:rsid w:val="00622824"/>
    <w:rsid w:val="00647378"/>
    <w:rsid w:val="006E6075"/>
    <w:rsid w:val="00774D5C"/>
    <w:rsid w:val="007A6B3B"/>
    <w:rsid w:val="007B1140"/>
    <w:rsid w:val="008174E5"/>
    <w:rsid w:val="0083443D"/>
    <w:rsid w:val="008679DF"/>
    <w:rsid w:val="008D6175"/>
    <w:rsid w:val="00941F5F"/>
    <w:rsid w:val="00981D11"/>
    <w:rsid w:val="009C1592"/>
    <w:rsid w:val="00A2657D"/>
    <w:rsid w:val="00A33AA3"/>
    <w:rsid w:val="00AB6BC4"/>
    <w:rsid w:val="00AF3E8C"/>
    <w:rsid w:val="00B8047F"/>
    <w:rsid w:val="00BF7F28"/>
    <w:rsid w:val="00C1200D"/>
    <w:rsid w:val="00CA715B"/>
    <w:rsid w:val="00CB5454"/>
    <w:rsid w:val="00DB4630"/>
    <w:rsid w:val="00E001DD"/>
    <w:rsid w:val="00E42C0F"/>
    <w:rsid w:val="00E43C52"/>
    <w:rsid w:val="00E50662"/>
    <w:rsid w:val="00E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067-D93F-42E5-82C8-DAAEDDE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A1E"/>
    <w:rPr>
      <w:rFonts w:ascii="Calibri" w:hAnsi="Calibri" w:cs="Arial Unicode MS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0D2A1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22824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Anna Sokólska</cp:lastModifiedBy>
  <cp:revision>4</cp:revision>
  <cp:lastPrinted>2020-10-06T09:24:00Z</cp:lastPrinted>
  <dcterms:created xsi:type="dcterms:W3CDTF">2020-10-30T14:36:00Z</dcterms:created>
  <dcterms:modified xsi:type="dcterms:W3CDTF">2020-10-30T15:07:00Z</dcterms:modified>
</cp:coreProperties>
</file>