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A6231" w14:textId="77777777" w:rsidR="00DD2A05" w:rsidRPr="00DD2A05" w:rsidRDefault="00DD2A05" w:rsidP="00DD2A05">
      <w:pPr>
        <w:spacing w:after="0" w:line="240" w:lineRule="auto"/>
        <w:rPr>
          <w:rFonts w:ascii="Times New Roman" w:eastAsia="Times New Roman" w:hAnsi="Times New Roman" w:cs="Times New Roman"/>
          <w:sz w:val="24"/>
          <w:szCs w:val="24"/>
          <w:lang w:eastAsia="pl-PL"/>
        </w:rPr>
      </w:pPr>
      <w:r w:rsidRPr="00DD2A05">
        <w:rPr>
          <w:rFonts w:ascii="Times New Roman" w:eastAsia="Times New Roman" w:hAnsi="Times New Roman" w:cs="Times New Roman"/>
          <w:color w:val="000000"/>
          <w:sz w:val="27"/>
          <w:szCs w:val="27"/>
          <w:lang w:eastAsia="pl-PL"/>
        </w:rPr>
        <w:br/>
      </w:r>
      <w:r w:rsidRPr="00DD2A05">
        <w:rPr>
          <w:rFonts w:ascii="Times New Roman" w:eastAsia="Times New Roman" w:hAnsi="Times New Roman" w:cs="Times New Roman"/>
          <w:color w:val="000000"/>
          <w:sz w:val="27"/>
          <w:szCs w:val="27"/>
          <w:lang w:eastAsia="pl-PL"/>
        </w:rPr>
        <w:br/>
        <w:t>Ogłoszenie nr 550975-N-2020 z dnia 2020-06-16 r.</w:t>
      </w:r>
      <w:r w:rsidRPr="00DD2A05">
        <w:rPr>
          <w:rFonts w:ascii="Times New Roman" w:eastAsia="Times New Roman" w:hAnsi="Times New Roman" w:cs="Times New Roman"/>
          <w:color w:val="000000"/>
          <w:sz w:val="27"/>
          <w:szCs w:val="27"/>
          <w:lang w:eastAsia="pl-PL"/>
        </w:rPr>
        <w:br/>
      </w:r>
    </w:p>
    <w:p w14:paraId="6AB59E28" w14:textId="77777777" w:rsidR="00DD2A05" w:rsidRPr="00DD2A05" w:rsidRDefault="00DD2A05" w:rsidP="00DD2A05">
      <w:pPr>
        <w:spacing w:after="0" w:line="450" w:lineRule="atLeast"/>
        <w:jc w:val="center"/>
        <w:rPr>
          <w:rFonts w:ascii="Times New Roman" w:eastAsia="Times New Roman" w:hAnsi="Times New Roman" w:cs="Times New Roman"/>
          <w:b/>
          <w:bCs/>
          <w:color w:val="000000"/>
          <w:sz w:val="27"/>
          <w:szCs w:val="27"/>
          <w:lang w:eastAsia="pl-PL"/>
        </w:rPr>
      </w:pPr>
      <w:r w:rsidRPr="00DD2A05">
        <w:rPr>
          <w:rFonts w:ascii="Times New Roman" w:eastAsia="Times New Roman" w:hAnsi="Times New Roman" w:cs="Times New Roman"/>
          <w:b/>
          <w:bCs/>
          <w:color w:val="000000"/>
          <w:sz w:val="27"/>
          <w:szCs w:val="27"/>
          <w:lang w:eastAsia="pl-PL"/>
        </w:rPr>
        <w:t>Zachęta Narodowa Galeria Sztuki: Kompleksowa usługa sprzątania Zachęty – Narodowej Galerii Sztuki w Warszawie, plac Małachowskiego 3 oraz pomieszczeń galerii Miejsce Projektów Zachęty w Warszawie przy ul. Gałczyńskiego 3</w:t>
      </w:r>
      <w:r w:rsidRPr="00DD2A05">
        <w:rPr>
          <w:rFonts w:ascii="Times New Roman" w:eastAsia="Times New Roman" w:hAnsi="Times New Roman" w:cs="Times New Roman"/>
          <w:b/>
          <w:bCs/>
          <w:color w:val="000000"/>
          <w:sz w:val="27"/>
          <w:szCs w:val="27"/>
          <w:lang w:eastAsia="pl-PL"/>
        </w:rPr>
        <w:br/>
        <w:t>OGŁOSZENIE O ZAMÓWIENIU - Usługi</w:t>
      </w:r>
    </w:p>
    <w:p w14:paraId="548152C0" w14:textId="77777777" w:rsidR="00DD2A05" w:rsidRPr="00DD2A05" w:rsidRDefault="00DD2A05" w:rsidP="00DD2A05">
      <w:pPr>
        <w:spacing w:after="0" w:line="450" w:lineRule="atLeast"/>
        <w:rPr>
          <w:rFonts w:ascii="Times New Roman" w:eastAsia="Times New Roman" w:hAnsi="Times New Roman" w:cs="Times New Roman"/>
          <w:color w:val="000000"/>
          <w:sz w:val="27"/>
          <w:szCs w:val="27"/>
          <w:lang w:eastAsia="pl-PL"/>
        </w:rPr>
      </w:pPr>
      <w:r w:rsidRPr="00DD2A05">
        <w:rPr>
          <w:rFonts w:ascii="Times New Roman" w:eastAsia="Times New Roman" w:hAnsi="Times New Roman" w:cs="Times New Roman"/>
          <w:b/>
          <w:bCs/>
          <w:color w:val="000000"/>
          <w:sz w:val="27"/>
          <w:szCs w:val="27"/>
          <w:lang w:eastAsia="pl-PL"/>
        </w:rPr>
        <w:t>Zamieszczanie ogłoszenia:</w:t>
      </w:r>
      <w:r w:rsidRPr="00DD2A05">
        <w:rPr>
          <w:rFonts w:ascii="Times New Roman" w:eastAsia="Times New Roman" w:hAnsi="Times New Roman" w:cs="Times New Roman"/>
          <w:color w:val="000000"/>
          <w:sz w:val="27"/>
          <w:szCs w:val="27"/>
          <w:lang w:eastAsia="pl-PL"/>
        </w:rPr>
        <w:t> Zamieszczanie obowiązkowe</w:t>
      </w:r>
    </w:p>
    <w:p w14:paraId="00507103" w14:textId="77777777" w:rsidR="00DD2A05" w:rsidRPr="00DD2A05" w:rsidRDefault="00DD2A05" w:rsidP="00DD2A05">
      <w:pPr>
        <w:spacing w:after="0" w:line="450" w:lineRule="atLeast"/>
        <w:rPr>
          <w:rFonts w:ascii="Times New Roman" w:eastAsia="Times New Roman" w:hAnsi="Times New Roman" w:cs="Times New Roman"/>
          <w:color w:val="000000"/>
          <w:sz w:val="27"/>
          <w:szCs w:val="27"/>
          <w:lang w:eastAsia="pl-PL"/>
        </w:rPr>
      </w:pPr>
      <w:r w:rsidRPr="00DD2A05">
        <w:rPr>
          <w:rFonts w:ascii="Times New Roman" w:eastAsia="Times New Roman" w:hAnsi="Times New Roman" w:cs="Times New Roman"/>
          <w:b/>
          <w:bCs/>
          <w:color w:val="000000"/>
          <w:sz w:val="27"/>
          <w:szCs w:val="27"/>
          <w:lang w:eastAsia="pl-PL"/>
        </w:rPr>
        <w:t>Ogłoszenie dotyczy:</w:t>
      </w:r>
      <w:r w:rsidRPr="00DD2A05">
        <w:rPr>
          <w:rFonts w:ascii="Times New Roman" w:eastAsia="Times New Roman" w:hAnsi="Times New Roman" w:cs="Times New Roman"/>
          <w:color w:val="000000"/>
          <w:sz w:val="27"/>
          <w:szCs w:val="27"/>
          <w:lang w:eastAsia="pl-PL"/>
        </w:rPr>
        <w:t> Zamówienia publicznego</w:t>
      </w:r>
    </w:p>
    <w:p w14:paraId="290C2ABA" w14:textId="77777777" w:rsidR="00DD2A05" w:rsidRPr="00DD2A05" w:rsidRDefault="00DD2A05" w:rsidP="00DD2A05">
      <w:pPr>
        <w:spacing w:after="0" w:line="450" w:lineRule="atLeast"/>
        <w:rPr>
          <w:rFonts w:ascii="Times New Roman" w:eastAsia="Times New Roman" w:hAnsi="Times New Roman" w:cs="Times New Roman"/>
          <w:color w:val="000000"/>
          <w:sz w:val="27"/>
          <w:szCs w:val="27"/>
          <w:lang w:eastAsia="pl-PL"/>
        </w:rPr>
      </w:pPr>
      <w:r w:rsidRPr="00DD2A05">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14:paraId="52CFE29C" w14:textId="77777777" w:rsidR="00DD2A05" w:rsidRPr="00DD2A05" w:rsidRDefault="00DD2A05" w:rsidP="00DD2A05">
      <w:pPr>
        <w:spacing w:after="0" w:line="450" w:lineRule="atLeast"/>
        <w:rPr>
          <w:rFonts w:ascii="Times New Roman" w:eastAsia="Times New Roman" w:hAnsi="Times New Roman" w:cs="Times New Roman"/>
          <w:color w:val="000000"/>
          <w:sz w:val="27"/>
          <w:szCs w:val="27"/>
          <w:lang w:eastAsia="pl-PL"/>
        </w:rPr>
      </w:pPr>
      <w:r w:rsidRPr="00DD2A05">
        <w:rPr>
          <w:rFonts w:ascii="Times New Roman" w:eastAsia="Times New Roman" w:hAnsi="Times New Roman" w:cs="Times New Roman"/>
          <w:color w:val="000000"/>
          <w:sz w:val="27"/>
          <w:szCs w:val="27"/>
          <w:lang w:eastAsia="pl-PL"/>
        </w:rPr>
        <w:t>Nie</w:t>
      </w:r>
    </w:p>
    <w:p w14:paraId="0C355603" w14:textId="77777777" w:rsidR="00DD2A05" w:rsidRPr="00DD2A05" w:rsidRDefault="00DD2A05" w:rsidP="00DD2A05">
      <w:pPr>
        <w:spacing w:after="0" w:line="450" w:lineRule="atLeast"/>
        <w:rPr>
          <w:rFonts w:ascii="Times New Roman" w:eastAsia="Times New Roman" w:hAnsi="Times New Roman" w:cs="Times New Roman"/>
          <w:color w:val="000000"/>
          <w:sz w:val="27"/>
          <w:szCs w:val="27"/>
          <w:lang w:eastAsia="pl-PL"/>
        </w:rPr>
      </w:pPr>
      <w:r w:rsidRPr="00DD2A05">
        <w:rPr>
          <w:rFonts w:ascii="Times New Roman" w:eastAsia="Times New Roman" w:hAnsi="Times New Roman" w:cs="Times New Roman"/>
          <w:color w:val="000000"/>
          <w:sz w:val="27"/>
          <w:szCs w:val="27"/>
          <w:lang w:eastAsia="pl-PL"/>
        </w:rPr>
        <w:br/>
      </w:r>
      <w:r w:rsidRPr="00DD2A05">
        <w:rPr>
          <w:rFonts w:ascii="Times New Roman" w:eastAsia="Times New Roman" w:hAnsi="Times New Roman" w:cs="Times New Roman"/>
          <w:b/>
          <w:bCs/>
          <w:color w:val="000000"/>
          <w:sz w:val="27"/>
          <w:szCs w:val="27"/>
          <w:lang w:eastAsia="pl-PL"/>
        </w:rPr>
        <w:t>Nazwa projektu lub programu</w:t>
      </w:r>
      <w:r w:rsidRPr="00DD2A05">
        <w:rPr>
          <w:rFonts w:ascii="Times New Roman" w:eastAsia="Times New Roman" w:hAnsi="Times New Roman" w:cs="Times New Roman"/>
          <w:color w:val="000000"/>
          <w:sz w:val="27"/>
          <w:szCs w:val="27"/>
          <w:lang w:eastAsia="pl-PL"/>
        </w:rPr>
        <w:br/>
      </w:r>
    </w:p>
    <w:p w14:paraId="753174AC" w14:textId="77777777" w:rsidR="00DD2A05" w:rsidRPr="00DD2A05" w:rsidRDefault="00DD2A05" w:rsidP="00DD2A05">
      <w:pPr>
        <w:spacing w:after="0" w:line="450" w:lineRule="atLeast"/>
        <w:rPr>
          <w:rFonts w:ascii="Times New Roman" w:eastAsia="Times New Roman" w:hAnsi="Times New Roman" w:cs="Times New Roman"/>
          <w:color w:val="000000"/>
          <w:sz w:val="27"/>
          <w:szCs w:val="27"/>
          <w:lang w:eastAsia="pl-PL"/>
        </w:rPr>
      </w:pPr>
      <w:r w:rsidRPr="00DD2A05">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14:paraId="0555E48C" w14:textId="77777777" w:rsidR="00DD2A05" w:rsidRPr="00DD2A05" w:rsidRDefault="00DD2A05" w:rsidP="00DD2A05">
      <w:pPr>
        <w:spacing w:after="0" w:line="450" w:lineRule="atLeast"/>
        <w:rPr>
          <w:rFonts w:ascii="Times New Roman" w:eastAsia="Times New Roman" w:hAnsi="Times New Roman" w:cs="Times New Roman"/>
          <w:color w:val="000000"/>
          <w:sz w:val="27"/>
          <w:szCs w:val="27"/>
          <w:lang w:eastAsia="pl-PL"/>
        </w:rPr>
      </w:pPr>
      <w:r w:rsidRPr="00DD2A05">
        <w:rPr>
          <w:rFonts w:ascii="Times New Roman" w:eastAsia="Times New Roman" w:hAnsi="Times New Roman" w:cs="Times New Roman"/>
          <w:color w:val="000000"/>
          <w:sz w:val="27"/>
          <w:szCs w:val="27"/>
          <w:lang w:eastAsia="pl-PL"/>
        </w:rPr>
        <w:t>Nie</w:t>
      </w:r>
    </w:p>
    <w:p w14:paraId="4B2D7E4A" w14:textId="77777777" w:rsidR="00DD2A05" w:rsidRPr="00DD2A05" w:rsidRDefault="00DD2A05" w:rsidP="00DD2A05">
      <w:pPr>
        <w:spacing w:after="0" w:line="450" w:lineRule="atLeast"/>
        <w:rPr>
          <w:rFonts w:ascii="Times New Roman" w:eastAsia="Times New Roman" w:hAnsi="Times New Roman" w:cs="Times New Roman"/>
          <w:color w:val="000000"/>
          <w:sz w:val="27"/>
          <w:szCs w:val="27"/>
          <w:lang w:eastAsia="pl-PL"/>
        </w:rPr>
      </w:pPr>
      <w:r w:rsidRPr="00DD2A05">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DD2A05">
        <w:rPr>
          <w:rFonts w:ascii="Times New Roman" w:eastAsia="Times New Roman" w:hAnsi="Times New Roman" w:cs="Times New Roman"/>
          <w:color w:val="000000"/>
          <w:sz w:val="27"/>
          <w:szCs w:val="27"/>
          <w:lang w:eastAsia="pl-PL"/>
        </w:rPr>
        <w:t>Pzp</w:t>
      </w:r>
      <w:proofErr w:type="spellEnd"/>
      <w:r w:rsidRPr="00DD2A05">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DD2A05">
        <w:rPr>
          <w:rFonts w:ascii="Times New Roman" w:eastAsia="Times New Roman" w:hAnsi="Times New Roman" w:cs="Times New Roman"/>
          <w:color w:val="000000"/>
          <w:sz w:val="27"/>
          <w:szCs w:val="27"/>
          <w:lang w:eastAsia="pl-PL"/>
        </w:rPr>
        <w:br/>
      </w:r>
    </w:p>
    <w:p w14:paraId="2B52B5E6" w14:textId="77777777" w:rsidR="00DD2A05" w:rsidRPr="00DD2A05" w:rsidRDefault="00DD2A05" w:rsidP="00DD2A05">
      <w:pPr>
        <w:spacing w:after="0" w:line="450" w:lineRule="atLeast"/>
        <w:rPr>
          <w:rFonts w:ascii="Times New Roman" w:eastAsia="Times New Roman" w:hAnsi="Times New Roman" w:cs="Times New Roman"/>
          <w:b/>
          <w:bCs/>
          <w:color w:val="000000"/>
          <w:sz w:val="36"/>
          <w:szCs w:val="36"/>
          <w:lang w:eastAsia="pl-PL"/>
        </w:rPr>
      </w:pPr>
      <w:r w:rsidRPr="00DD2A05">
        <w:rPr>
          <w:rFonts w:ascii="Times New Roman" w:eastAsia="Times New Roman" w:hAnsi="Times New Roman" w:cs="Times New Roman"/>
          <w:b/>
          <w:bCs/>
          <w:color w:val="000000"/>
          <w:sz w:val="36"/>
          <w:szCs w:val="36"/>
          <w:u w:val="single"/>
          <w:lang w:eastAsia="pl-PL"/>
        </w:rPr>
        <w:t>SEKCJA I: ZAMAWIAJĄCY</w:t>
      </w:r>
    </w:p>
    <w:p w14:paraId="1F190A4E" w14:textId="77777777" w:rsidR="00DD2A05" w:rsidRPr="00DD2A05" w:rsidRDefault="00DD2A05" w:rsidP="00DD2A05">
      <w:pPr>
        <w:spacing w:after="0" w:line="450" w:lineRule="atLeast"/>
        <w:rPr>
          <w:rFonts w:ascii="Times New Roman" w:eastAsia="Times New Roman" w:hAnsi="Times New Roman" w:cs="Times New Roman"/>
          <w:color w:val="000000"/>
          <w:sz w:val="27"/>
          <w:szCs w:val="27"/>
          <w:lang w:eastAsia="pl-PL"/>
        </w:rPr>
      </w:pPr>
      <w:r w:rsidRPr="00DD2A05">
        <w:rPr>
          <w:rFonts w:ascii="Times New Roman" w:eastAsia="Times New Roman" w:hAnsi="Times New Roman" w:cs="Times New Roman"/>
          <w:b/>
          <w:bCs/>
          <w:color w:val="000000"/>
          <w:sz w:val="27"/>
          <w:szCs w:val="27"/>
          <w:lang w:eastAsia="pl-PL"/>
        </w:rPr>
        <w:t>Postępowanie przeprowadza centralny zamawiający</w:t>
      </w:r>
    </w:p>
    <w:p w14:paraId="1EAD0C55" w14:textId="77777777" w:rsidR="00DD2A05" w:rsidRPr="00DD2A05" w:rsidRDefault="00DD2A05" w:rsidP="00DD2A05">
      <w:pPr>
        <w:spacing w:after="0" w:line="450" w:lineRule="atLeast"/>
        <w:rPr>
          <w:rFonts w:ascii="Times New Roman" w:eastAsia="Times New Roman" w:hAnsi="Times New Roman" w:cs="Times New Roman"/>
          <w:color w:val="000000"/>
          <w:sz w:val="27"/>
          <w:szCs w:val="27"/>
          <w:lang w:eastAsia="pl-PL"/>
        </w:rPr>
      </w:pPr>
      <w:r w:rsidRPr="00DD2A05">
        <w:rPr>
          <w:rFonts w:ascii="Times New Roman" w:eastAsia="Times New Roman" w:hAnsi="Times New Roman" w:cs="Times New Roman"/>
          <w:color w:val="000000"/>
          <w:sz w:val="27"/>
          <w:szCs w:val="27"/>
          <w:lang w:eastAsia="pl-PL"/>
        </w:rPr>
        <w:t>Nie</w:t>
      </w:r>
    </w:p>
    <w:p w14:paraId="6FBEE2FB" w14:textId="77777777" w:rsidR="00DD2A05" w:rsidRPr="00DD2A05" w:rsidRDefault="00DD2A05" w:rsidP="00DD2A05">
      <w:pPr>
        <w:spacing w:after="0" w:line="450" w:lineRule="atLeast"/>
        <w:rPr>
          <w:rFonts w:ascii="Times New Roman" w:eastAsia="Times New Roman" w:hAnsi="Times New Roman" w:cs="Times New Roman"/>
          <w:color w:val="000000"/>
          <w:sz w:val="27"/>
          <w:szCs w:val="27"/>
          <w:lang w:eastAsia="pl-PL"/>
        </w:rPr>
      </w:pPr>
      <w:r w:rsidRPr="00DD2A05">
        <w:rPr>
          <w:rFonts w:ascii="Times New Roman" w:eastAsia="Times New Roman" w:hAnsi="Times New Roman" w:cs="Times New Roman"/>
          <w:b/>
          <w:bCs/>
          <w:color w:val="000000"/>
          <w:sz w:val="27"/>
          <w:szCs w:val="27"/>
          <w:lang w:eastAsia="pl-PL"/>
        </w:rPr>
        <w:lastRenderedPageBreak/>
        <w:t>Postępowanie przeprowadza podmiot, któremu zamawiający powierzył/powierzyli przeprowadzenie postępowania</w:t>
      </w:r>
    </w:p>
    <w:p w14:paraId="0916A9AD" w14:textId="77777777" w:rsidR="00DD2A05" w:rsidRPr="00DD2A05" w:rsidRDefault="00DD2A05" w:rsidP="00DD2A05">
      <w:pPr>
        <w:spacing w:after="0" w:line="450" w:lineRule="atLeast"/>
        <w:rPr>
          <w:rFonts w:ascii="Times New Roman" w:eastAsia="Times New Roman" w:hAnsi="Times New Roman" w:cs="Times New Roman"/>
          <w:color w:val="000000"/>
          <w:sz w:val="27"/>
          <w:szCs w:val="27"/>
          <w:lang w:eastAsia="pl-PL"/>
        </w:rPr>
      </w:pPr>
      <w:r w:rsidRPr="00DD2A05">
        <w:rPr>
          <w:rFonts w:ascii="Times New Roman" w:eastAsia="Times New Roman" w:hAnsi="Times New Roman" w:cs="Times New Roman"/>
          <w:color w:val="000000"/>
          <w:sz w:val="27"/>
          <w:szCs w:val="27"/>
          <w:lang w:eastAsia="pl-PL"/>
        </w:rPr>
        <w:t>Nie</w:t>
      </w:r>
    </w:p>
    <w:p w14:paraId="45781A4E" w14:textId="77777777" w:rsidR="00DD2A05" w:rsidRPr="00DD2A05" w:rsidRDefault="00DD2A05" w:rsidP="00DD2A05">
      <w:pPr>
        <w:spacing w:after="0" w:line="450" w:lineRule="atLeast"/>
        <w:rPr>
          <w:rFonts w:ascii="Times New Roman" w:eastAsia="Times New Roman" w:hAnsi="Times New Roman" w:cs="Times New Roman"/>
          <w:color w:val="000000"/>
          <w:sz w:val="27"/>
          <w:szCs w:val="27"/>
          <w:lang w:eastAsia="pl-PL"/>
        </w:rPr>
      </w:pPr>
      <w:r w:rsidRPr="00DD2A05">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DD2A05">
        <w:rPr>
          <w:rFonts w:ascii="Times New Roman" w:eastAsia="Times New Roman" w:hAnsi="Times New Roman" w:cs="Times New Roman"/>
          <w:color w:val="000000"/>
          <w:sz w:val="27"/>
          <w:szCs w:val="27"/>
          <w:lang w:eastAsia="pl-PL"/>
        </w:rPr>
        <w:br/>
      </w:r>
      <w:r w:rsidRPr="00DD2A05">
        <w:rPr>
          <w:rFonts w:ascii="Times New Roman" w:eastAsia="Times New Roman" w:hAnsi="Times New Roman" w:cs="Times New Roman"/>
          <w:b/>
          <w:bCs/>
          <w:color w:val="000000"/>
          <w:sz w:val="27"/>
          <w:szCs w:val="27"/>
          <w:lang w:eastAsia="pl-PL"/>
        </w:rPr>
        <w:t>Postępowanie jest przeprowadzane wspólnie przez zamawiających</w:t>
      </w:r>
    </w:p>
    <w:p w14:paraId="2B95EE9D" w14:textId="77777777" w:rsidR="00DD2A05" w:rsidRPr="00DD2A05" w:rsidRDefault="00DD2A05" w:rsidP="00DD2A05">
      <w:pPr>
        <w:spacing w:after="0" w:line="450" w:lineRule="atLeast"/>
        <w:rPr>
          <w:rFonts w:ascii="Times New Roman" w:eastAsia="Times New Roman" w:hAnsi="Times New Roman" w:cs="Times New Roman"/>
          <w:color w:val="000000"/>
          <w:sz w:val="27"/>
          <w:szCs w:val="27"/>
          <w:lang w:eastAsia="pl-PL"/>
        </w:rPr>
      </w:pPr>
      <w:r w:rsidRPr="00DD2A05">
        <w:rPr>
          <w:rFonts w:ascii="Times New Roman" w:eastAsia="Times New Roman" w:hAnsi="Times New Roman" w:cs="Times New Roman"/>
          <w:color w:val="000000"/>
          <w:sz w:val="27"/>
          <w:szCs w:val="27"/>
          <w:lang w:eastAsia="pl-PL"/>
        </w:rPr>
        <w:t>Nie</w:t>
      </w:r>
    </w:p>
    <w:p w14:paraId="31EFD36E" w14:textId="77777777" w:rsidR="00DD2A05" w:rsidRPr="00DD2A05" w:rsidRDefault="00DD2A05" w:rsidP="00DD2A05">
      <w:pPr>
        <w:spacing w:after="0" w:line="450" w:lineRule="atLeast"/>
        <w:rPr>
          <w:rFonts w:ascii="Times New Roman" w:eastAsia="Times New Roman" w:hAnsi="Times New Roman" w:cs="Times New Roman"/>
          <w:color w:val="000000"/>
          <w:sz w:val="27"/>
          <w:szCs w:val="27"/>
          <w:lang w:eastAsia="pl-PL"/>
        </w:rPr>
      </w:pPr>
      <w:r w:rsidRPr="00DD2A05">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DD2A05">
        <w:rPr>
          <w:rFonts w:ascii="Times New Roman" w:eastAsia="Times New Roman" w:hAnsi="Times New Roman" w:cs="Times New Roman"/>
          <w:color w:val="000000"/>
          <w:sz w:val="27"/>
          <w:szCs w:val="27"/>
          <w:lang w:eastAsia="pl-PL"/>
        </w:rPr>
        <w:br/>
      </w:r>
      <w:r w:rsidRPr="00DD2A05">
        <w:rPr>
          <w:rFonts w:ascii="Times New Roman" w:eastAsia="Times New Roman" w:hAnsi="Times New Roman" w:cs="Times New Roman"/>
          <w:color w:val="000000"/>
          <w:sz w:val="27"/>
          <w:szCs w:val="27"/>
          <w:lang w:eastAsia="pl-PL"/>
        </w:rPr>
        <w:br/>
      </w:r>
      <w:r w:rsidRPr="00DD2A05">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14:paraId="588EE6FF" w14:textId="77777777" w:rsidR="00DD2A05" w:rsidRPr="00DD2A05" w:rsidRDefault="00DD2A05" w:rsidP="00DD2A05">
      <w:pPr>
        <w:spacing w:after="0" w:line="450" w:lineRule="atLeast"/>
        <w:rPr>
          <w:rFonts w:ascii="Times New Roman" w:eastAsia="Times New Roman" w:hAnsi="Times New Roman" w:cs="Times New Roman"/>
          <w:color w:val="000000"/>
          <w:sz w:val="27"/>
          <w:szCs w:val="27"/>
          <w:lang w:eastAsia="pl-PL"/>
        </w:rPr>
      </w:pPr>
      <w:r w:rsidRPr="00DD2A05">
        <w:rPr>
          <w:rFonts w:ascii="Times New Roman" w:eastAsia="Times New Roman" w:hAnsi="Times New Roman" w:cs="Times New Roman"/>
          <w:color w:val="000000"/>
          <w:sz w:val="27"/>
          <w:szCs w:val="27"/>
          <w:lang w:eastAsia="pl-PL"/>
        </w:rPr>
        <w:t>Nie</w:t>
      </w:r>
    </w:p>
    <w:p w14:paraId="7D409BC6" w14:textId="77777777" w:rsidR="00DD2A05" w:rsidRPr="00DD2A05" w:rsidRDefault="00DD2A05" w:rsidP="00DD2A05">
      <w:pPr>
        <w:spacing w:after="0" w:line="450" w:lineRule="atLeast"/>
        <w:rPr>
          <w:rFonts w:ascii="Times New Roman" w:eastAsia="Times New Roman" w:hAnsi="Times New Roman" w:cs="Times New Roman"/>
          <w:color w:val="000000"/>
          <w:sz w:val="27"/>
          <w:szCs w:val="27"/>
          <w:lang w:eastAsia="pl-PL"/>
        </w:rPr>
      </w:pPr>
      <w:r w:rsidRPr="00DD2A05">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DD2A05">
        <w:rPr>
          <w:rFonts w:ascii="Times New Roman" w:eastAsia="Times New Roman" w:hAnsi="Times New Roman" w:cs="Times New Roman"/>
          <w:color w:val="000000"/>
          <w:sz w:val="27"/>
          <w:szCs w:val="27"/>
          <w:lang w:eastAsia="pl-PL"/>
        </w:rPr>
        <w:br/>
      </w:r>
      <w:r w:rsidRPr="00DD2A05">
        <w:rPr>
          <w:rFonts w:ascii="Times New Roman" w:eastAsia="Times New Roman" w:hAnsi="Times New Roman" w:cs="Times New Roman"/>
          <w:b/>
          <w:bCs/>
          <w:color w:val="000000"/>
          <w:sz w:val="27"/>
          <w:szCs w:val="27"/>
          <w:lang w:eastAsia="pl-PL"/>
        </w:rPr>
        <w:t>Informacje dodatkowe:</w:t>
      </w:r>
    </w:p>
    <w:p w14:paraId="32A504A6" w14:textId="77777777" w:rsidR="00DD2A05" w:rsidRPr="00DD2A05" w:rsidRDefault="00DD2A05" w:rsidP="00DD2A05">
      <w:pPr>
        <w:spacing w:after="0" w:line="450" w:lineRule="atLeast"/>
        <w:rPr>
          <w:rFonts w:ascii="Times New Roman" w:eastAsia="Times New Roman" w:hAnsi="Times New Roman" w:cs="Times New Roman"/>
          <w:color w:val="000000"/>
          <w:sz w:val="27"/>
          <w:szCs w:val="27"/>
          <w:lang w:eastAsia="pl-PL"/>
        </w:rPr>
      </w:pPr>
      <w:r w:rsidRPr="00DD2A05">
        <w:rPr>
          <w:rFonts w:ascii="Times New Roman" w:eastAsia="Times New Roman" w:hAnsi="Times New Roman" w:cs="Times New Roman"/>
          <w:b/>
          <w:bCs/>
          <w:color w:val="000000"/>
          <w:sz w:val="27"/>
          <w:szCs w:val="27"/>
          <w:lang w:eastAsia="pl-PL"/>
        </w:rPr>
        <w:t>I. 1) NAZWA I ADRES: </w:t>
      </w:r>
      <w:r w:rsidRPr="00DD2A05">
        <w:rPr>
          <w:rFonts w:ascii="Times New Roman" w:eastAsia="Times New Roman" w:hAnsi="Times New Roman" w:cs="Times New Roman"/>
          <w:color w:val="000000"/>
          <w:sz w:val="27"/>
          <w:szCs w:val="27"/>
          <w:lang w:eastAsia="pl-PL"/>
        </w:rPr>
        <w:t>Zachęta Narodowa Galeria Sztuki, krajowy numer identyfikacyjny 27594900000000, ul. Plac Małachowskiego  3 , 00-916  Warszawa, woj. mazowieckie, państwo Polska, tel. 22 556 96 01, e-mail a.sokolska@zacheta.art.pl, faks 228 277 886.</w:t>
      </w:r>
      <w:r w:rsidRPr="00DD2A05">
        <w:rPr>
          <w:rFonts w:ascii="Times New Roman" w:eastAsia="Times New Roman" w:hAnsi="Times New Roman" w:cs="Times New Roman"/>
          <w:color w:val="000000"/>
          <w:sz w:val="27"/>
          <w:szCs w:val="27"/>
          <w:lang w:eastAsia="pl-PL"/>
        </w:rPr>
        <w:br/>
        <w:t>Adres strony internetowej (URL): www.zacheta.art.pl</w:t>
      </w:r>
      <w:r w:rsidRPr="00DD2A05">
        <w:rPr>
          <w:rFonts w:ascii="Times New Roman" w:eastAsia="Times New Roman" w:hAnsi="Times New Roman" w:cs="Times New Roman"/>
          <w:color w:val="000000"/>
          <w:sz w:val="27"/>
          <w:szCs w:val="27"/>
          <w:lang w:eastAsia="pl-PL"/>
        </w:rPr>
        <w:br/>
        <w:t>Adres profilu nabywcy:</w:t>
      </w:r>
      <w:r w:rsidRPr="00DD2A05">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14:paraId="7FB028BF" w14:textId="77777777" w:rsidR="00DD2A05" w:rsidRPr="00DD2A05" w:rsidRDefault="00DD2A05" w:rsidP="00DD2A05">
      <w:pPr>
        <w:spacing w:after="0" w:line="450" w:lineRule="atLeast"/>
        <w:rPr>
          <w:rFonts w:ascii="Times New Roman" w:eastAsia="Times New Roman" w:hAnsi="Times New Roman" w:cs="Times New Roman"/>
          <w:color w:val="000000"/>
          <w:sz w:val="27"/>
          <w:szCs w:val="27"/>
          <w:lang w:eastAsia="pl-PL"/>
        </w:rPr>
      </w:pPr>
      <w:r w:rsidRPr="00DD2A05">
        <w:rPr>
          <w:rFonts w:ascii="Times New Roman" w:eastAsia="Times New Roman" w:hAnsi="Times New Roman" w:cs="Times New Roman"/>
          <w:b/>
          <w:bCs/>
          <w:color w:val="000000"/>
          <w:sz w:val="27"/>
          <w:szCs w:val="27"/>
          <w:lang w:eastAsia="pl-PL"/>
        </w:rPr>
        <w:t>I. 2) RODZAJ ZAMAWIAJĄCEGO: </w:t>
      </w:r>
      <w:r w:rsidRPr="00DD2A05">
        <w:rPr>
          <w:rFonts w:ascii="Times New Roman" w:eastAsia="Times New Roman" w:hAnsi="Times New Roman" w:cs="Times New Roman"/>
          <w:color w:val="000000"/>
          <w:sz w:val="27"/>
          <w:szCs w:val="27"/>
          <w:lang w:eastAsia="pl-PL"/>
        </w:rPr>
        <w:t>Podmiot prawa publicznego</w:t>
      </w:r>
      <w:r w:rsidRPr="00DD2A05">
        <w:rPr>
          <w:rFonts w:ascii="Times New Roman" w:eastAsia="Times New Roman" w:hAnsi="Times New Roman" w:cs="Times New Roman"/>
          <w:color w:val="000000"/>
          <w:sz w:val="27"/>
          <w:szCs w:val="27"/>
          <w:lang w:eastAsia="pl-PL"/>
        </w:rPr>
        <w:br/>
      </w:r>
    </w:p>
    <w:p w14:paraId="24181C6D" w14:textId="77777777" w:rsidR="00DD2A05" w:rsidRPr="00DD2A05" w:rsidRDefault="00DD2A05" w:rsidP="00DD2A05">
      <w:pPr>
        <w:spacing w:after="0" w:line="450" w:lineRule="atLeast"/>
        <w:rPr>
          <w:rFonts w:ascii="Times New Roman" w:eastAsia="Times New Roman" w:hAnsi="Times New Roman" w:cs="Times New Roman"/>
          <w:color w:val="000000"/>
          <w:sz w:val="27"/>
          <w:szCs w:val="27"/>
          <w:lang w:eastAsia="pl-PL"/>
        </w:rPr>
      </w:pPr>
      <w:r w:rsidRPr="00DD2A05">
        <w:rPr>
          <w:rFonts w:ascii="Times New Roman" w:eastAsia="Times New Roman" w:hAnsi="Times New Roman" w:cs="Times New Roman"/>
          <w:b/>
          <w:bCs/>
          <w:color w:val="000000"/>
          <w:sz w:val="27"/>
          <w:szCs w:val="27"/>
          <w:lang w:eastAsia="pl-PL"/>
        </w:rPr>
        <w:t>I.3) WSPÓLNE UDZIELANIE ZAMÓWIENIA </w:t>
      </w:r>
      <w:r w:rsidRPr="00DD2A05">
        <w:rPr>
          <w:rFonts w:ascii="Times New Roman" w:eastAsia="Times New Roman" w:hAnsi="Times New Roman" w:cs="Times New Roman"/>
          <w:b/>
          <w:bCs/>
          <w:i/>
          <w:iCs/>
          <w:color w:val="000000"/>
          <w:sz w:val="27"/>
          <w:szCs w:val="27"/>
          <w:lang w:eastAsia="pl-PL"/>
        </w:rPr>
        <w:t>(jeżeli dotyczy)</w:t>
      </w:r>
      <w:r w:rsidRPr="00DD2A05">
        <w:rPr>
          <w:rFonts w:ascii="Times New Roman" w:eastAsia="Times New Roman" w:hAnsi="Times New Roman" w:cs="Times New Roman"/>
          <w:b/>
          <w:bCs/>
          <w:color w:val="000000"/>
          <w:sz w:val="27"/>
          <w:szCs w:val="27"/>
          <w:lang w:eastAsia="pl-PL"/>
        </w:rPr>
        <w:t>:</w:t>
      </w:r>
    </w:p>
    <w:p w14:paraId="4C0750F2" w14:textId="77777777" w:rsidR="00DD2A05" w:rsidRPr="00DD2A05" w:rsidRDefault="00DD2A05" w:rsidP="00DD2A05">
      <w:pPr>
        <w:spacing w:after="0" w:line="450" w:lineRule="atLeast"/>
        <w:rPr>
          <w:rFonts w:ascii="Times New Roman" w:eastAsia="Times New Roman" w:hAnsi="Times New Roman" w:cs="Times New Roman"/>
          <w:color w:val="000000"/>
          <w:sz w:val="27"/>
          <w:szCs w:val="27"/>
          <w:lang w:eastAsia="pl-PL"/>
        </w:rPr>
      </w:pPr>
      <w:r w:rsidRPr="00DD2A05">
        <w:rPr>
          <w:rFonts w:ascii="Times New Roman" w:eastAsia="Times New Roman" w:hAnsi="Times New Roman" w:cs="Times New Roman"/>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DD2A05">
        <w:rPr>
          <w:rFonts w:ascii="Times New Roman" w:eastAsia="Times New Roman" w:hAnsi="Times New Roman" w:cs="Times New Roman"/>
          <w:color w:val="000000"/>
          <w:sz w:val="27"/>
          <w:szCs w:val="27"/>
          <w:lang w:eastAsia="pl-PL"/>
        </w:rPr>
        <w:br/>
      </w:r>
    </w:p>
    <w:p w14:paraId="4FB93B77" w14:textId="77777777" w:rsidR="00DD2A05" w:rsidRPr="00DD2A05" w:rsidRDefault="00DD2A05" w:rsidP="00DD2A05">
      <w:pPr>
        <w:spacing w:after="0" w:line="450" w:lineRule="atLeast"/>
        <w:rPr>
          <w:rFonts w:ascii="Times New Roman" w:eastAsia="Times New Roman" w:hAnsi="Times New Roman" w:cs="Times New Roman"/>
          <w:color w:val="000000"/>
          <w:sz w:val="27"/>
          <w:szCs w:val="27"/>
          <w:lang w:eastAsia="pl-PL"/>
        </w:rPr>
      </w:pPr>
      <w:r w:rsidRPr="00DD2A05">
        <w:rPr>
          <w:rFonts w:ascii="Times New Roman" w:eastAsia="Times New Roman" w:hAnsi="Times New Roman" w:cs="Times New Roman"/>
          <w:b/>
          <w:bCs/>
          <w:color w:val="000000"/>
          <w:sz w:val="27"/>
          <w:szCs w:val="27"/>
          <w:lang w:eastAsia="pl-PL"/>
        </w:rPr>
        <w:t>I.4) KOMUNIKACJA:</w:t>
      </w:r>
      <w:r w:rsidRPr="00DD2A05">
        <w:rPr>
          <w:rFonts w:ascii="Times New Roman" w:eastAsia="Times New Roman" w:hAnsi="Times New Roman" w:cs="Times New Roman"/>
          <w:color w:val="000000"/>
          <w:sz w:val="27"/>
          <w:szCs w:val="27"/>
          <w:lang w:eastAsia="pl-PL"/>
        </w:rPr>
        <w:br/>
      </w:r>
      <w:r w:rsidRPr="00DD2A05">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14:paraId="102B1F1F" w14:textId="77777777" w:rsidR="00DD2A05" w:rsidRPr="00DD2A05" w:rsidRDefault="00DD2A05" w:rsidP="00DD2A05">
      <w:pPr>
        <w:spacing w:after="0" w:line="450" w:lineRule="atLeast"/>
        <w:rPr>
          <w:rFonts w:ascii="Times New Roman" w:eastAsia="Times New Roman" w:hAnsi="Times New Roman" w:cs="Times New Roman"/>
          <w:color w:val="000000"/>
          <w:sz w:val="27"/>
          <w:szCs w:val="27"/>
          <w:lang w:eastAsia="pl-PL"/>
        </w:rPr>
      </w:pPr>
      <w:r w:rsidRPr="00DD2A05">
        <w:rPr>
          <w:rFonts w:ascii="Times New Roman" w:eastAsia="Times New Roman" w:hAnsi="Times New Roman" w:cs="Times New Roman"/>
          <w:color w:val="000000"/>
          <w:sz w:val="27"/>
          <w:szCs w:val="27"/>
          <w:lang w:eastAsia="pl-PL"/>
        </w:rPr>
        <w:t>Tak</w:t>
      </w:r>
      <w:r w:rsidRPr="00DD2A05">
        <w:rPr>
          <w:rFonts w:ascii="Times New Roman" w:eastAsia="Times New Roman" w:hAnsi="Times New Roman" w:cs="Times New Roman"/>
          <w:color w:val="000000"/>
          <w:sz w:val="27"/>
          <w:szCs w:val="27"/>
          <w:lang w:eastAsia="pl-PL"/>
        </w:rPr>
        <w:br/>
        <w:t>www.zacheta.art.pl</w:t>
      </w:r>
    </w:p>
    <w:p w14:paraId="6155A866" w14:textId="77777777" w:rsidR="00DD2A05" w:rsidRPr="00DD2A05" w:rsidRDefault="00DD2A05" w:rsidP="00DD2A05">
      <w:pPr>
        <w:spacing w:after="0" w:line="450" w:lineRule="atLeast"/>
        <w:rPr>
          <w:rFonts w:ascii="Times New Roman" w:eastAsia="Times New Roman" w:hAnsi="Times New Roman" w:cs="Times New Roman"/>
          <w:color w:val="000000"/>
          <w:sz w:val="27"/>
          <w:szCs w:val="27"/>
          <w:lang w:eastAsia="pl-PL"/>
        </w:rPr>
      </w:pPr>
      <w:r w:rsidRPr="00DD2A05">
        <w:rPr>
          <w:rFonts w:ascii="Times New Roman" w:eastAsia="Times New Roman" w:hAnsi="Times New Roman" w:cs="Times New Roman"/>
          <w:color w:val="000000"/>
          <w:sz w:val="27"/>
          <w:szCs w:val="27"/>
          <w:lang w:eastAsia="pl-PL"/>
        </w:rPr>
        <w:br/>
      </w:r>
      <w:r w:rsidRPr="00DD2A05">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14:paraId="2E2A3D7A" w14:textId="77777777" w:rsidR="00DD2A05" w:rsidRPr="00DD2A05" w:rsidRDefault="00DD2A05" w:rsidP="00DD2A05">
      <w:pPr>
        <w:spacing w:after="0" w:line="450" w:lineRule="atLeast"/>
        <w:rPr>
          <w:rFonts w:ascii="Times New Roman" w:eastAsia="Times New Roman" w:hAnsi="Times New Roman" w:cs="Times New Roman"/>
          <w:color w:val="000000"/>
          <w:sz w:val="27"/>
          <w:szCs w:val="27"/>
          <w:lang w:eastAsia="pl-PL"/>
        </w:rPr>
      </w:pPr>
      <w:r w:rsidRPr="00DD2A05">
        <w:rPr>
          <w:rFonts w:ascii="Times New Roman" w:eastAsia="Times New Roman" w:hAnsi="Times New Roman" w:cs="Times New Roman"/>
          <w:color w:val="000000"/>
          <w:sz w:val="27"/>
          <w:szCs w:val="27"/>
          <w:lang w:eastAsia="pl-PL"/>
        </w:rPr>
        <w:t>Tak</w:t>
      </w:r>
      <w:r w:rsidRPr="00DD2A05">
        <w:rPr>
          <w:rFonts w:ascii="Times New Roman" w:eastAsia="Times New Roman" w:hAnsi="Times New Roman" w:cs="Times New Roman"/>
          <w:color w:val="000000"/>
          <w:sz w:val="27"/>
          <w:szCs w:val="27"/>
          <w:lang w:eastAsia="pl-PL"/>
        </w:rPr>
        <w:br/>
        <w:t>www.zacheta.art.pl</w:t>
      </w:r>
    </w:p>
    <w:p w14:paraId="258544CB" w14:textId="77777777" w:rsidR="00DD2A05" w:rsidRPr="00DD2A05" w:rsidRDefault="00DD2A05" w:rsidP="00DD2A05">
      <w:pPr>
        <w:spacing w:after="0" w:line="450" w:lineRule="atLeast"/>
        <w:rPr>
          <w:rFonts w:ascii="Times New Roman" w:eastAsia="Times New Roman" w:hAnsi="Times New Roman" w:cs="Times New Roman"/>
          <w:color w:val="000000"/>
          <w:sz w:val="27"/>
          <w:szCs w:val="27"/>
          <w:lang w:eastAsia="pl-PL"/>
        </w:rPr>
      </w:pPr>
      <w:r w:rsidRPr="00DD2A05">
        <w:rPr>
          <w:rFonts w:ascii="Times New Roman" w:eastAsia="Times New Roman" w:hAnsi="Times New Roman" w:cs="Times New Roman"/>
          <w:color w:val="000000"/>
          <w:sz w:val="27"/>
          <w:szCs w:val="27"/>
          <w:lang w:eastAsia="pl-PL"/>
        </w:rPr>
        <w:br/>
      </w:r>
      <w:r w:rsidRPr="00DD2A05">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14:paraId="04ACE090" w14:textId="77777777" w:rsidR="00DD2A05" w:rsidRPr="00DD2A05" w:rsidRDefault="00DD2A05" w:rsidP="00DD2A05">
      <w:pPr>
        <w:spacing w:after="0" w:line="450" w:lineRule="atLeast"/>
        <w:rPr>
          <w:rFonts w:ascii="Times New Roman" w:eastAsia="Times New Roman" w:hAnsi="Times New Roman" w:cs="Times New Roman"/>
          <w:color w:val="000000"/>
          <w:sz w:val="27"/>
          <w:szCs w:val="27"/>
          <w:lang w:eastAsia="pl-PL"/>
        </w:rPr>
      </w:pPr>
      <w:r w:rsidRPr="00DD2A05">
        <w:rPr>
          <w:rFonts w:ascii="Times New Roman" w:eastAsia="Times New Roman" w:hAnsi="Times New Roman" w:cs="Times New Roman"/>
          <w:color w:val="000000"/>
          <w:sz w:val="27"/>
          <w:szCs w:val="27"/>
          <w:lang w:eastAsia="pl-PL"/>
        </w:rPr>
        <w:t>Nie</w:t>
      </w:r>
      <w:r w:rsidRPr="00DD2A05">
        <w:rPr>
          <w:rFonts w:ascii="Times New Roman" w:eastAsia="Times New Roman" w:hAnsi="Times New Roman" w:cs="Times New Roman"/>
          <w:color w:val="000000"/>
          <w:sz w:val="27"/>
          <w:szCs w:val="27"/>
          <w:lang w:eastAsia="pl-PL"/>
        </w:rPr>
        <w:br/>
      </w:r>
    </w:p>
    <w:p w14:paraId="772FAC5B" w14:textId="77777777" w:rsidR="00DD2A05" w:rsidRPr="00DD2A05" w:rsidRDefault="00DD2A05" w:rsidP="00DD2A05">
      <w:pPr>
        <w:spacing w:after="0" w:line="450" w:lineRule="atLeast"/>
        <w:rPr>
          <w:rFonts w:ascii="Times New Roman" w:eastAsia="Times New Roman" w:hAnsi="Times New Roman" w:cs="Times New Roman"/>
          <w:color w:val="000000"/>
          <w:sz w:val="27"/>
          <w:szCs w:val="27"/>
          <w:lang w:eastAsia="pl-PL"/>
        </w:rPr>
      </w:pPr>
      <w:r w:rsidRPr="00DD2A05">
        <w:rPr>
          <w:rFonts w:ascii="Times New Roman" w:eastAsia="Times New Roman" w:hAnsi="Times New Roman" w:cs="Times New Roman"/>
          <w:color w:val="000000"/>
          <w:sz w:val="27"/>
          <w:szCs w:val="27"/>
          <w:lang w:eastAsia="pl-PL"/>
        </w:rPr>
        <w:br/>
      </w:r>
      <w:r w:rsidRPr="00DD2A05">
        <w:rPr>
          <w:rFonts w:ascii="Times New Roman" w:eastAsia="Times New Roman" w:hAnsi="Times New Roman" w:cs="Times New Roman"/>
          <w:b/>
          <w:bCs/>
          <w:color w:val="000000"/>
          <w:sz w:val="27"/>
          <w:szCs w:val="27"/>
          <w:lang w:eastAsia="pl-PL"/>
        </w:rPr>
        <w:t>Oferty lub wnioski o dopuszczenie do udziału w postępowaniu należy przesyłać:</w:t>
      </w:r>
      <w:r w:rsidRPr="00DD2A05">
        <w:rPr>
          <w:rFonts w:ascii="Times New Roman" w:eastAsia="Times New Roman" w:hAnsi="Times New Roman" w:cs="Times New Roman"/>
          <w:color w:val="000000"/>
          <w:sz w:val="27"/>
          <w:szCs w:val="27"/>
          <w:lang w:eastAsia="pl-PL"/>
        </w:rPr>
        <w:br/>
      </w:r>
      <w:r w:rsidRPr="00DD2A05">
        <w:rPr>
          <w:rFonts w:ascii="Times New Roman" w:eastAsia="Times New Roman" w:hAnsi="Times New Roman" w:cs="Times New Roman"/>
          <w:b/>
          <w:bCs/>
          <w:color w:val="000000"/>
          <w:sz w:val="27"/>
          <w:szCs w:val="27"/>
          <w:lang w:eastAsia="pl-PL"/>
        </w:rPr>
        <w:t>Elektronicznie</w:t>
      </w:r>
    </w:p>
    <w:p w14:paraId="7AF41A2A" w14:textId="77777777" w:rsidR="00DD2A05" w:rsidRPr="00DD2A05" w:rsidRDefault="00DD2A05" w:rsidP="00DD2A05">
      <w:pPr>
        <w:spacing w:after="0" w:line="450" w:lineRule="atLeast"/>
        <w:rPr>
          <w:rFonts w:ascii="Times New Roman" w:eastAsia="Times New Roman" w:hAnsi="Times New Roman" w:cs="Times New Roman"/>
          <w:color w:val="000000"/>
          <w:sz w:val="27"/>
          <w:szCs w:val="27"/>
          <w:lang w:eastAsia="pl-PL"/>
        </w:rPr>
      </w:pPr>
      <w:r w:rsidRPr="00DD2A05">
        <w:rPr>
          <w:rFonts w:ascii="Times New Roman" w:eastAsia="Times New Roman" w:hAnsi="Times New Roman" w:cs="Times New Roman"/>
          <w:color w:val="000000"/>
          <w:sz w:val="27"/>
          <w:szCs w:val="27"/>
          <w:lang w:eastAsia="pl-PL"/>
        </w:rPr>
        <w:t>Nie</w:t>
      </w:r>
      <w:r w:rsidRPr="00DD2A05">
        <w:rPr>
          <w:rFonts w:ascii="Times New Roman" w:eastAsia="Times New Roman" w:hAnsi="Times New Roman" w:cs="Times New Roman"/>
          <w:color w:val="000000"/>
          <w:sz w:val="27"/>
          <w:szCs w:val="27"/>
          <w:lang w:eastAsia="pl-PL"/>
        </w:rPr>
        <w:br/>
        <w:t>adres</w:t>
      </w:r>
      <w:r w:rsidRPr="00DD2A05">
        <w:rPr>
          <w:rFonts w:ascii="Times New Roman" w:eastAsia="Times New Roman" w:hAnsi="Times New Roman" w:cs="Times New Roman"/>
          <w:color w:val="000000"/>
          <w:sz w:val="27"/>
          <w:szCs w:val="27"/>
          <w:lang w:eastAsia="pl-PL"/>
        </w:rPr>
        <w:br/>
      </w:r>
    </w:p>
    <w:p w14:paraId="019CA7E3" w14:textId="77777777" w:rsidR="00DD2A05" w:rsidRPr="00DD2A05" w:rsidRDefault="00DD2A05" w:rsidP="00DD2A05">
      <w:pPr>
        <w:spacing w:after="0" w:line="450" w:lineRule="atLeast"/>
        <w:rPr>
          <w:rFonts w:ascii="Times New Roman" w:eastAsia="Times New Roman" w:hAnsi="Times New Roman" w:cs="Times New Roman"/>
          <w:color w:val="000000"/>
          <w:sz w:val="27"/>
          <w:szCs w:val="27"/>
          <w:lang w:eastAsia="pl-PL"/>
        </w:rPr>
      </w:pPr>
    </w:p>
    <w:p w14:paraId="71E14EDB" w14:textId="77777777" w:rsidR="00DD2A05" w:rsidRPr="00DD2A05" w:rsidRDefault="00DD2A05" w:rsidP="00DD2A05">
      <w:pPr>
        <w:spacing w:after="0" w:line="450" w:lineRule="atLeast"/>
        <w:rPr>
          <w:rFonts w:ascii="Times New Roman" w:eastAsia="Times New Roman" w:hAnsi="Times New Roman" w:cs="Times New Roman"/>
          <w:color w:val="000000"/>
          <w:sz w:val="27"/>
          <w:szCs w:val="27"/>
          <w:lang w:eastAsia="pl-PL"/>
        </w:rPr>
      </w:pPr>
      <w:r w:rsidRPr="00DD2A05">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DD2A05">
        <w:rPr>
          <w:rFonts w:ascii="Times New Roman" w:eastAsia="Times New Roman" w:hAnsi="Times New Roman" w:cs="Times New Roman"/>
          <w:color w:val="000000"/>
          <w:sz w:val="27"/>
          <w:szCs w:val="27"/>
          <w:lang w:eastAsia="pl-PL"/>
        </w:rPr>
        <w:br/>
        <w:t>Nie</w:t>
      </w:r>
      <w:r w:rsidRPr="00DD2A05">
        <w:rPr>
          <w:rFonts w:ascii="Times New Roman" w:eastAsia="Times New Roman" w:hAnsi="Times New Roman" w:cs="Times New Roman"/>
          <w:color w:val="000000"/>
          <w:sz w:val="27"/>
          <w:szCs w:val="27"/>
          <w:lang w:eastAsia="pl-PL"/>
        </w:rPr>
        <w:br/>
        <w:t>Inny sposób:</w:t>
      </w:r>
      <w:r w:rsidRPr="00DD2A05">
        <w:rPr>
          <w:rFonts w:ascii="Times New Roman" w:eastAsia="Times New Roman" w:hAnsi="Times New Roman" w:cs="Times New Roman"/>
          <w:color w:val="000000"/>
          <w:sz w:val="27"/>
          <w:szCs w:val="27"/>
          <w:lang w:eastAsia="pl-PL"/>
        </w:rPr>
        <w:br/>
      </w:r>
      <w:r w:rsidRPr="00DD2A05">
        <w:rPr>
          <w:rFonts w:ascii="Times New Roman" w:eastAsia="Times New Roman" w:hAnsi="Times New Roman" w:cs="Times New Roman"/>
          <w:color w:val="000000"/>
          <w:sz w:val="27"/>
          <w:szCs w:val="27"/>
          <w:lang w:eastAsia="pl-PL"/>
        </w:rPr>
        <w:br/>
      </w:r>
      <w:r w:rsidRPr="00DD2A05">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DD2A05">
        <w:rPr>
          <w:rFonts w:ascii="Times New Roman" w:eastAsia="Times New Roman" w:hAnsi="Times New Roman" w:cs="Times New Roman"/>
          <w:color w:val="000000"/>
          <w:sz w:val="27"/>
          <w:szCs w:val="27"/>
          <w:lang w:eastAsia="pl-PL"/>
        </w:rPr>
        <w:br/>
        <w:t>Nie</w:t>
      </w:r>
      <w:r w:rsidRPr="00DD2A05">
        <w:rPr>
          <w:rFonts w:ascii="Times New Roman" w:eastAsia="Times New Roman" w:hAnsi="Times New Roman" w:cs="Times New Roman"/>
          <w:color w:val="000000"/>
          <w:sz w:val="27"/>
          <w:szCs w:val="27"/>
          <w:lang w:eastAsia="pl-PL"/>
        </w:rPr>
        <w:br/>
        <w:t>Inny sposób:</w:t>
      </w:r>
      <w:r w:rsidRPr="00DD2A05">
        <w:rPr>
          <w:rFonts w:ascii="Times New Roman" w:eastAsia="Times New Roman" w:hAnsi="Times New Roman" w:cs="Times New Roman"/>
          <w:color w:val="000000"/>
          <w:sz w:val="27"/>
          <w:szCs w:val="27"/>
          <w:lang w:eastAsia="pl-PL"/>
        </w:rPr>
        <w:br/>
        <w:t>wymagana jest forma pisemna- papierowa</w:t>
      </w:r>
      <w:r w:rsidRPr="00DD2A05">
        <w:rPr>
          <w:rFonts w:ascii="Times New Roman" w:eastAsia="Times New Roman" w:hAnsi="Times New Roman" w:cs="Times New Roman"/>
          <w:color w:val="000000"/>
          <w:sz w:val="27"/>
          <w:szCs w:val="27"/>
          <w:lang w:eastAsia="pl-PL"/>
        </w:rPr>
        <w:br/>
        <w:t>Adres:</w:t>
      </w:r>
      <w:r w:rsidRPr="00DD2A05">
        <w:rPr>
          <w:rFonts w:ascii="Times New Roman" w:eastAsia="Times New Roman" w:hAnsi="Times New Roman" w:cs="Times New Roman"/>
          <w:color w:val="000000"/>
          <w:sz w:val="27"/>
          <w:szCs w:val="27"/>
          <w:lang w:eastAsia="pl-PL"/>
        </w:rPr>
        <w:br/>
        <w:t>Zachęta - Narodowa Galeria Sztuki, plac Małachowskiego 3, 00-916 Warszawa</w:t>
      </w:r>
    </w:p>
    <w:p w14:paraId="6B9B2BE1" w14:textId="77777777" w:rsidR="00DD2A05" w:rsidRPr="00DD2A05" w:rsidRDefault="00DD2A05" w:rsidP="00DD2A05">
      <w:pPr>
        <w:spacing w:after="0" w:line="450" w:lineRule="atLeast"/>
        <w:rPr>
          <w:rFonts w:ascii="Times New Roman" w:eastAsia="Times New Roman" w:hAnsi="Times New Roman" w:cs="Times New Roman"/>
          <w:color w:val="000000"/>
          <w:sz w:val="27"/>
          <w:szCs w:val="27"/>
          <w:lang w:eastAsia="pl-PL"/>
        </w:rPr>
      </w:pPr>
      <w:r w:rsidRPr="00DD2A05">
        <w:rPr>
          <w:rFonts w:ascii="Times New Roman" w:eastAsia="Times New Roman" w:hAnsi="Times New Roman" w:cs="Times New Roman"/>
          <w:color w:val="000000"/>
          <w:sz w:val="27"/>
          <w:szCs w:val="27"/>
          <w:lang w:eastAsia="pl-PL"/>
        </w:rPr>
        <w:br/>
      </w:r>
      <w:r w:rsidRPr="00DD2A05">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14:paraId="3AEF59F0" w14:textId="77777777" w:rsidR="00DD2A05" w:rsidRPr="00DD2A05" w:rsidRDefault="00DD2A05" w:rsidP="00DD2A05">
      <w:pPr>
        <w:spacing w:after="0" w:line="450" w:lineRule="atLeast"/>
        <w:rPr>
          <w:rFonts w:ascii="Times New Roman" w:eastAsia="Times New Roman" w:hAnsi="Times New Roman" w:cs="Times New Roman"/>
          <w:color w:val="000000"/>
          <w:sz w:val="27"/>
          <w:szCs w:val="27"/>
          <w:lang w:eastAsia="pl-PL"/>
        </w:rPr>
      </w:pPr>
      <w:r w:rsidRPr="00DD2A05">
        <w:rPr>
          <w:rFonts w:ascii="Times New Roman" w:eastAsia="Times New Roman" w:hAnsi="Times New Roman" w:cs="Times New Roman"/>
          <w:color w:val="000000"/>
          <w:sz w:val="27"/>
          <w:szCs w:val="27"/>
          <w:lang w:eastAsia="pl-PL"/>
        </w:rPr>
        <w:t>Nie</w:t>
      </w:r>
      <w:r w:rsidRPr="00DD2A05">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DD2A05">
        <w:rPr>
          <w:rFonts w:ascii="Times New Roman" w:eastAsia="Times New Roman" w:hAnsi="Times New Roman" w:cs="Times New Roman"/>
          <w:color w:val="000000"/>
          <w:sz w:val="27"/>
          <w:szCs w:val="27"/>
          <w:lang w:eastAsia="pl-PL"/>
        </w:rPr>
        <w:br/>
      </w:r>
    </w:p>
    <w:p w14:paraId="0B5A2821" w14:textId="77777777" w:rsidR="00DD2A05" w:rsidRPr="00DD2A05" w:rsidRDefault="00DD2A05" w:rsidP="00DD2A05">
      <w:pPr>
        <w:spacing w:after="0" w:line="450" w:lineRule="atLeast"/>
        <w:rPr>
          <w:rFonts w:ascii="Times New Roman" w:eastAsia="Times New Roman" w:hAnsi="Times New Roman" w:cs="Times New Roman"/>
          <w:b/>
          <w:bCs/>
          <w:color w:val="000000"/>
          <w:sz w:val="36"/>
          <w:szCs w:val="36"/>
          <w:lang w:eastAsia="pl-PL"/>
        </w:rPr>
      </w:pPr>
      <w:r w:rsidRPr="00DD2A05">
        <w:rPr>
          <w:rFonts w:ascii="Times New Roman" w:eastAsia="Times New Roman" w:hAnsi="Times New Roman" w:cs="Times New Roman"/>
          <w:b/>
          <w:bCs/>
          <w:color w:val="000000"/>
          <w:sz w:val="36"/>
          <w:szCs w:val="36"/>
          <w:u w:val="single"/>
          <w:lang w:eastAsia="pl-PL"/>
        </w:rPr>
        <w:t>SEKCJA II: PRZEDMIOT ZAMÓWIENIA</w:t>
      </w:r>
    </w:p>
    <w:p w14:paraId="1CC22899" w14:textId="77777777" w:rsidR="00DD2A05" w:rsidRPr="00DD2A05" w:rsidRDefault="00DD2A05" w:rsidP="00DD2A05">
      <w:pPr>
        <w:spacing w:after="0" w:line="450" w:lineRule="atLeast"/>
        <w:rPr>
          <w:rFonts w:ascii="Times New Roman" w:eastAsia="Times New Roman" w:hAnsi="Times New Roman" w:cs="Times New Roman"/>
          <w:color w:val="000000"/>
          <w:sz w:val="27"/>
          <w:szCs w:val="27"/>
          <w:lang w:eastAsia="pl-PL"/>
        </w:rPr>
      </w:pPr>
      <w:r w:rsidRPr="00DD2A05">
        <w:rPr>
          <w:rFonts w:ascii="Times New Roman" w:eastAsia="Times New Roman" w:hAnsi="Times New Roman" w:cs="Times New Roman"/>
          <w:color w:val="000000"/>
          <w:sz w:val="27"/>
          <w:szCs w:val="27"/>
          <w:lang w:eastAsia="pl-PL"/>
        </w:rPr>
        <w:br/>
      </w:r>
      <w:r w:rsidRPr="00DD2A05">
        <w:rPr>
          <w:rFonts w:ascii="Times New Roman" w:eastAsia="Times New Roman" w:hAnsi="Times New Roman" w:cs="Times New Roman"/>
          <w:b/>
          <w:bCs/>
          <w:color w:val="000000"/>
          <w:sz w:val="27"/>
          <w:szCs w:val="27"/>
          <w:lang w:eastAsia="pl-PL"/>
        </w:rPr>
        <w:t>II.1) Nazwa nadana zamówieniu przez zamawiającego: </w:t>
      </w:r>
      <w:r w:rsidRPr="00DD2A05">
        <w:rPr>
          <w:rFonts w:ascii="Times New Roman" w:eastAsia="Times New Roman" w:hAnsi="Times New Roman" w:cs="Times New Roman"/>
          <w:color w:val="000000"/>
          <w:sz w:val="27"/>
          <w:szCs w:val="27"/>
          <w:lang w:eastAsia="pl-PL"/>
        </w:rPr>
        <w:t>Kompleksowa usługa sprzątania Zachęty – Narodowej Galerii Sztuki w Warszawie, plac Małachowskiego 3 oraz pomieszczeń galerii Miejsce Projektów Zachęty w Warszawie przy ul. Gałczyńskiego 3</w:t>
      </w:r>
      <w:r w:rsidRPr="00DD2A05">
        <w:rPr>
          <w:rFonts w:ascii="Times New Roman" w:eastAsia="Times New Roman" w:hAnsi="Times New Roman" w:cs="Times New Roman"/>
          <w:color w:val="000000"/>
          <w:sz w:val="27"/>
          <w:szCs w:val="27"/>
          <w:lang w:eastAsia="pl-PL"/>
        </w:rPr>
        <w:br/>
      </w:r>
      <w:r w:rsidRPr="00DD2A05">
        <w:rPr>
          <w:rFonts w:ascii="Times New Roman" w:eastAsia="Times New Roman" w:hAnsi="Times New Roman" w:cs="Times New Roman"/>
          <w:b/>
          <w:bCs/>
          <w:color w:val="000000"/>
          <w:sz w:val="27"/>
          <w:szCs w:val="27"/>
          <w:lang w:eastAsia="pl-PL"/>
        </w:rPr>
        <w:t>Numer referencyjny: </w:t>
      </w:r>
      <w:r w:rsidRPr="00DD2A05">
        <w:rPr>
          <w:rFonts w:ascii="Times New Roman" w:eastAsia="Times New Roman" w:hAnsi="Times New Roman" w:cs="Times New Roman"/>
          <w:color w:val="000000"/>
          <w:sz w:val="27"/>
          <w:szCs w:val="27"/>
          <w:lang w:eastAsia="pl-PL"/>
        </w:rPr>
        <w:t>ZP/01/2020</w:t>
      </w:r>
      <w:r w:rsidRPr="00DD2A05">
        <w:rPr>
          <w:rFonts w:ascii="Times New Roman" w:eastAsia="Times New Roman" w:hAnsi="Times New Roman" w:cs="Times New Roman"/>
          <w:color w:val="000000"/>
          <w:sz w:val="27"/>
          <w:szCs w:val="27"/>
          <w:lang w:eastAsia="pl-PL"/>
        </w:rPr>
        <w:br/>
      </w:r>
      <w:r w:rsidRPr="00DD2A05">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14:paraId="5F9C284F" w14:textId="77777777" w:rsidR="00DD2A05" w:rsidRPr="00DD2A05" w:rsidRDefault="00DD2A05" w:rsidP="00DD2A05">
      <w:pPr>
        <w:spacing w:after="0" w:line="450" w:lineRule="atLeast"/>
        <w:jc w:val="both"/>
        <w:rPr>
          <w:rFonts w:ascii="Times New Roman" w:eastAsia="Times New Roman" w:hAnsi="Times New Roman" w:cs="Times New Roman"/>
          <w:color w:val="000000"/>
          <w:sz w:val="27"/>
          <w:szCs w:val="27"/>
          <w:lang w:eastAsia="pl-PL"/>
        </w:rPr>
      </w:pPr>
      <w:r w:rsidRPr="00DD2A05">
        <w:rPr>
          <w:rFonts w:ascii="Times New Roman" w:eastAsia="Times New Roman" w:hAnsi="Times New Roman" w:cs="Times New Roman"/>
          <w:color w:val="000000"/>
          <w:sz w:val="27"/>
          <w:szCs w:val="27"/>
          <w:lang w:eastAsia="pl-PL"/>
        </w:rPr>
        <w:t>Nie</w:t>
      </w:r>
    </w:p>
    <w:p w14:paraId="04C3376B" w14:textId="77777777" w:rsidR="00DD2A05" w:rsidRPr="00DD2A05" w:rsidRDefault="00DD2A05" w:rsidP="00DD2A05">
      <w:pPr>
        <w:spacing w:after="0" w:line="450" w:lineRule="atLeast"/>
        <w:rPr>
          <w:rFonts w:ascii="Times New Roman" w:eastAsia="Times New Roman" w:hAnsi="Times New Roman" w:cs="Times New Roman"/>
          <w:color w:val="000000"/>
          <w:sz w:val="27"/>
          <w:szCs w:val="27"/>
          <w:lang w:eastAsia="pl-PL"/>
        </w:rPr>
      </w:pPr>
      <w:r w:rsidRPr="00DD2A05">
        <w:rPr>
          <w:rFonts w:ascii="Times New Roman" w:eastAsia="Times New Roman" w:hAnsi="Times New Roman" w:cs="Times New Roman"/>
          <w:color w:val="000000"/>
          <w:sz w:val="27"/>
          <w:szCs w:val="27"/>
          <w:lang w:eastAsia="pl-PL"/>
        </w:rPr>
        <w:lastRenderedPageBreak/>
        <w:br/>
      </w:r>
      <w:r w:rsidRPr="00DD2A05">
        <w:rPr>
          <w:rFonts w:ascii="Times New Roman" w:eastAsia="Times New Roman" w:hAnsi="Times New Roman" w:cs="Times New Roman"/>
          <w:b/>
          <w:bCs/>
          <w:color w:val="000000"/>
          <w:sz w:val="27"/>
          <w:szCs w:val="27"/>
          <w:lang w:eastAsia="pl-PL"/>
        </w:rPr>
        <w:t>II.2) Rodzaj zamówienia: </w:t>
      </w:r>
      <w:r w:rsidRPr="00DD2A05">
        <w:rPr>
          <w:rFonts w:ascii="Times New Roman" w:eastAsia="Times New Roman" w:hAnsi="Times New Roman" w:cs="Times New Roman"/>
          <w:color w:val="000000"/>
          <w:sz w:val="27"/>
          <w:szCs w:val="27"/>
          <w:lang w:eastAsia="pl-PL"/>
        </w:rPr>
        <w:t>Usługi</w:t>
      </w:r>
      <w:r w:rsidRPr="00DD2A05">
        <w:rPr>
          <w:rFonts w:ascii="Times New Roman" w:eastAsia="Times New Roman" w:hAnsi="Times New Roman" w:cs="Times New Roman"/>
          <w:color w:val="000000"/>
          <w:sz w:val="27"/>
          <w:szCs w:val="27"/>
          <w:lang w:eastAsia="pl-PL"/>
        </w:rPr>
        <w:br/>
      </w:r>
      <w:r w:rsidRPr="00DD2A05">
        <w:rPr>
          <w:rFonts w:ascii="Times New Roman" w:eastAsia="Times New Roman" w:hAnsi="Times New Roman" w:cs="Times New Roman"/>
          <w:b/>
          <w:bCs/>
          <w:color w:val="000000"/>
          <w:sz w:val="27"/>
          <w:szCs w:val="27"/>
          <w:lang w:eastAsia="pl-PL"/>
        </w:rPr>
        <w:t>II.3) Informacja o możliwości składania ofert częściowych</w:t>
      </w:r>
      <w:r w:rsidRPr="00DD2A05">
        <w:rPr>
          <w:rFonts w:ascii="Times New Roman" w:eastAsia="Times New Roman" w:hAnsi="Times New Roman" w:cs="Times New Roman"/>
          <w:color w:val="000000"/>
          <w:sz w:val="27"/>
          <w:szCs w:val="27"/>
          <w:lang w:eastAsia="pl-PL"/>
        </w:rPr>
        <w:br/>
        <w:t>Zamówienie podzielone jest na części:</w:t>
      </w:r>
    </w:p>
    <w:p w14:paraId="5031B9BE" w14:textId="77777777" w:rsidR="00DD2A05" w:rsidRPr="00DD2A05" w:rsidRDefault="00DD2A05" w:rsidP="00DD2A05">
      <w:pPr>
        <w:spacing w:after="0" w:line="450" w:lineRule="atLeast"/>
        <w:rPr>
          <w:rFonts w:ascii="Times New Roman" w:eastAsia="Times New Roman" w:hAnsi="Times New Roman" w:cs="Times New Roman"/>
          <w:color w:val="000000"/>
          <w:sz w:val="27"/>
          <w:szCs w:val="27"/>
          <w:lang w:eastAsia="pl-PL"/>
        </w:rPr>
      </w:pPr>
      <w:r w:rsidRPr="00DD2A05">
        <w:rPr>
          <w:rFonts w:ascii="Times New Roman" w:eastAsia="Times New Roman" w:hAnsi="Times New Roman" w:cs="Times New Roman"/>
          <w:color w:val="000000"/>
          <w:sz w:val="27"/>
          <w:szCs w:val="27"/>
          <w:lang w:eastAsia="pl-PL"/>
        </w:rPr>
        <w:t>Nie</w:t>
      </w:r>
      <w:r w:rsidRPr="00DD2A05">
        <w:rPr>
          <w:rFonts w:ascii="Times New Roman" w:eastAsia="Times New Roman" w:hAnsi="Times New Roman" w:cs="Times New Roman"/>
          <w:color w:val="000000"/>
          <w:sz w:val="27"/>
          <w:szCs w:val="27"/>
          <w:lang w:eastAsia="pl-PL"/>
        </w:rPr>
        <w:br/>
      </w:r>
      <w:r w:rsidRPr="00DD2A05">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DD2A05">
        <w:rPr>
          <w:rFonts w:ascii="Times New Roman" w:eastAsia="Times New Roman" w:hAnsi="Times New Roman" w:cs="Times New Roman"/>
          <w:color w:val="000000"/>
          <w:sz w:val="27"/>
          <w:szCs w:val="27"/>
          <w:lang w:eastAsia="pl-PL"/>
        </w:rPr>
        <w:br/>
      </w:r>
    </w:p>
    <w:p w14:paraId="1EAF9EDE" w14:textId="77777777" w:rsidR="00DD2A05" w:rsidRPr="00DD2A05" w:rsidRDefault="00DD2A05" w:rsidP="00DD2A05">
      <w:pPr>
        <w:spacing w:after="0" w:line="450" w:lineRule="atLeast"/>
        <w:rPr>
          <w:rFonts w:ascii="Times New Roman" w:eastAsia="Times New Roman" w:hAnsi="Times New Roman" w:cs="Times New Roman"/>
          <w:color w:val="000000"/>
          <w:sz w:val="27"/>
          <w:szCs w:val="27"/>
          <w:lang w:eastAsia="pl-PL"/>
        </w:rPr>
      </w:pPr>
      <w:r w:rsidRPr="00DD2A05">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DD2A05">
        <w:rPr>
          <w:rFonts w:ascii="Times New Roman" w:eastAsia="Times New Roman" w:hAnsi="Times New Roman" w:cs="Times New Roman"/>
          <w:color w:val="000000"/>
          <w:sz w:val="27"/>
          <w:szCs w:val="27"/>
          <w:lang w:eastAsia="pl-PL"/>
        </w:rPr>
        <w:br/>
      </w:r>
      <w:r w:rsidRPr="00DD2A05">
        <w:rPr>
          <w:rFonts w:ascii="Times New Roman" w:eastAsia="Times New Roman" w:hAnsi="Times New Roman" w:cs="Times New Roman"/>
          <w:color w:val="000000"/>
          <w:sz w:val="27"/>
          <w:szCs w:val="27"/>
          <w:lang w:eastAsia="pl-PL"/>
        </w:rPr>
        <w:br/>
      </w:r>
      <w:r w:rsidRPr="00DD2A05">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DD2A05">
        <w:rPr>
          <w:rFonts w:ascii="Times New Roman" w:eastAsia="Times New Roman" w:hAnsi="Times New Roman" w:cs="Times New Roman"/>
          <w:color w:val="000000"/>
          <w:sz w:val="27"/>
          <w:szCs w:val="27"/>
          <w:lang w:eastAsia="pl-PL"/>
        </w:rPr>
        <w:br/>
      </w:r>
      <w:r w:rsidRPr="00DD2A05">
        <w:rPr>
          <w:rFonts w:ascii="Times New Roman" w:eastAsia="Times New Roman" w:hAnsi="Times New Roman" w:cs="Times New Roman"/>
          <w:color w:val="000000"/>
          <w:sz w:val="27"/>
          <w:szCs w:val="27"/>
          <w:lang w:eastAsia="pl-PL"/>
        </w:rPr>
        <w:br/>
      </w:r>
      <w:r w:rsidRPr="00DD2A05">
        <w:rPr>
          <w:rFonts w:ascii="Times New Roman" w:eastAsia="Times New Roman" w:hAnsi="Times New Roman" w:cs="Times New Roman"/>
          <w:color w:val="000000"/>
          <w:sz w:val="27"/>
          <w:szCs w:val="27"/>
          <w:lang w:eastAsia="pl-PL"/>
        </w:rPr>
        <w:br/>
      </w:r>
      <w:r w:rsidRPr="00DD2A05">
        <w:rPr>
          <w:rFonts w:ascii="Times New Roman" w:eastAsia="Times New Roman" w:hAnsi="Times New Roman" w:cs="Times New Roman"/>
          <w:color w:val="000000"/>
          <w:sz w:val="27"/>
          <w:szCs w:val="27"/>
          <w:lang w:eastAsia="pl-PL"/>
        </w:rPr>
        <w:br/>
      </w:r>
      <w:r w:rsidRPr="00DD2A05">
        <w:rPr>
          <w:rFonts w:ascii="Times New Roman" w:eastAsia="Times New Roman" w:hAnsi="Times New Roman" w:cs="Times New Roman"/>
          <w:b/>
          <w:bCs/>
          <w:color w:val="000000"/>
          <w:sz w:val="27"/>
          <w:szCs w:val="27"/>
          <w:lang w:eastAsia="pl-PL"/>
        </w:rPr>
        <w:t>II.4) Krótki opis przedmiotu zamówienia </w:t>
      </w:r>
      <w:r w:rsidRPr="00DD2A05">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DD2A05">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DD2A05">
        <w:rPr>
          <w:rFonts w:ascii="Times New Roman" w:eastAsia="Times New Roman" w:hAnsi="Times New Roman" w:cs="Times New Roman"/>
          <w:color w:val="000000"/>
          <w:sz w:val="27"/>
          <w:szCs w:val="27"/>
          <w:lang w:eastAsia="pl-PL"/>
        </w:rPr>
        <w:t xml:space="preserve">1. Przedmiotem zamówienia jest kompleksowa usługa sprzątania polegająca na codziennym utrzymaniu czystości pomieszczeń oraz otoczenia gmachu Zachęty – Narodowej Galerii Sztuki w Warszawie, plac Małachowskiego 3 oraz pomieszczeń galerii Miejsce Projektów Zachęty w Warszawie przy ul. Gałczyńskiego 3. 2. Zakres przedmiotu zamówienia obejmuje codzienne sprzątanie (od poniedziałku do piątku) - dyżur 6 pracowników serwisu na dwie zmiany w godzinach: 3 osoby w godz. 600 – 1400; oraz 3 osoby w godzinach 1400 – 2200 ; oraz 1 osoba w godzinach 9.00 – 17.00 pełniąca rolę koordynatora obu zmian Do zadań Koordynatora będzie należało organizowanie i sprawowanie nadzoru nad świadczeniem Usług oraz zarządzanie personelem Wykonawcy, a także realizacja usługi sprzątania wspólnie z pozostałymi osobami wskazanymi w ofercie. Niezależnie od wyznaczenia </w:t>
      </w:r>
      <w:r w:rsidRPr="00DD2A05">
        <w:rPr>
          <w:rFonts w:ascii="Times New Roman" w:eastAsia="Times New Roman" w:hAnsi="Times New Roman" w:cs="Times New Roman"/>
          <w:color w:val="000000"/>
          <w:sz w:val="27"/>
          <w:szCs w:val="27"/>
          <w:lang w:eastAsia="pl-PL"/>
        </w:rPr>
        <w:lastRenderedPageBreak/>
        <w:t xml:space="preserve">koordynatora, Zamawiający oczekuje wskazania osoby kierownika, który będzie w stałym kontakcie z telefonicznym z Zamawiającym, w przypadku problemów ze sposobem świadczenia usługi przez osoby przebywające w siedzibie Zamawiającego, a także w celu dokonywania bieżących ustaleń co do sposobu realizacji usługi. W soboty i niedziele - dyżur 2 pracowników: w godz. 8.00 – 16.00 - 1 osoba i 12.00 - 20.00 - 1 osoba 2.1. Pomieszczenia biurowe: - sprzątanie w godzinach zgodnych z harmonogramem pracy zmianowej opracowanym przez Wykonawcę, - dwa razy w tygodniu odkurzanie i mycie na mokro podłóg, odkurzanie sprzętów: grzejniki, listwy, lampy, parapety, - codzienne odkurzanie sprzętów (biurka, - półki, telefony, komputery, krzesła, itp.), - codzienne czyszczenie i opróżnianie koszy na śmieci, - - codzienna dezynfekcja klamek - 1 raz w tygodniu mycie, pastowanie i froterowanie posadzek drewnianych, - 1 raz w miesiącu mycie wszystkich listew, - 1 raz w miesiącu mycie wszystkich drzwi, - 1 raz w miesiącu mycie wszystkich grzejników 2.2. Klatki schodowe, korytarze, hole, pomieszczenia zaplecza technicznego i administracyjne - codzienne mycie na mokro posadzek kamiennych, - codzienne odkurzanie lub mycie na mokro posadzek drewnianych, - raz w tygodniu mycie i konserwacja elementów stalowych, luster kabin dźwigów osobowych wewnętrznych i zewnętrznych oraz kabiny dźwigu towarowego, - sprzątanie pomieszczeń technicznych tj. </w:t>
      </w:r>
      <w:proofErr w:type="spellStart"/>
      <w:r w:rsidRPr="00DD2A05">
        <w:rPr>
          <w:rFonts w:ascii="Times New Roman" w:eastAsia="Times New Roman" w:hAnsi="Times New Roman" w:cs="Times New Roman"/>
          <w:color w:val="000000"/>
          <w:sz w:val="27"/>
          <w:szCs w:val="27"/>
          <w:lang w:eastAsia="pl-PL"/>
        </w:rPr>
        <w:t>klimatyzatornia</w:t>
      </w:r>
      <w:proofErr w:type="spellEnd"/>
      <w:r w:rsidRPr="00DD2A05">
        <w:rPr>
          <w:rFonts w:ascii="Times New Roman" w:eastAsia="Times New Roman" w:hAnsi="Times New Roman" w:cs="Times New Roman"/>
          <w:color w:val="000000"/>
          <w:sz w:val="27"/>
          <w:szCs w:val="27"/>
          <w:lang w:eastAsia="pl-PL"/>
        </w:rPr>
        <w:t xml:space="preserve">, pomieszczenie stacji uzdatniania wody, węzła cieplnego, </w:t>
      </w:r>
      <w:proofErr w:type="spellStart"/>
      <w:r w:rsidRPr="00DD2A05">
        <w:rPr>
          <w:rFonts w:ascii="Times New Roman" w:eastAsia="Times New Roman" w:hAnsi="Times New Roman" w:cs="Times New Roman"/>
          <w:color w:val="000000"/>
          <w:sz w:val="27"/>
          <w:szCs w:val="27"/>
          <w:lang w:eastAsia="pl-PL"/>
        </w:rPr>
        <w:t>wodomiar</w:t>
      </w:r>
      <w:proofErr w:type="spellEnd"/>
      <w:r w:rsidRPr="00DD2A05">
        <w:rPr>
          <w:rFonts w:ascii="Times New Roman" w:eastAsia="Times New Roman" w:hAnsi="Times New Roman" w:cs="Times New Roman"/>
          <w:color w:val="000000"/>
          <w:sz w:val="27"/>
          <w:szCs w:val="27"/>
          <w:lang w:eastAsia="pl-PL"/>
        </w:rPr>
        <w:t xml:space="preserve">, archiwum zakładowe, magazyny działów (w obecności pracowników merytorycznych), - raz w tygodniu sprzątanie pomieszczeń poddasza, odkurzanie, mycie podłóg i ciągów komunikacyjnych i schodów, odkurzanie urządzeń, sprzątanie sanitariatu, - 2 razy w miesiącu mycie, pastowanie i froterowanie posadzek drewnianych, - codzienne odkurzanie wszystkich poręczy i cokołów, - 2 razy w miesiącu odkurzanie kutych krat pod poręczami, kandelabrów, kinkietów i żyrandoli (dot. holu głównego), - usuwanie (w miarę możliwości) zabrudzeń ze ścian i cokołów, - 1 raz w miesiącu mycie kinkietów, - 1 raz w miesiącu mycie drzwi, - 1 raz w miesiącu mycie grzejników, - 1 raz w miesiącu konserwacja posadzek kamiennych 2.3. Pomieszczenia sanitarne biurowe i publiczne - serwis toalet dla publiczności co 1,5 godziny w godzinach 12.00 – 20.00 - serwis toalet </w:t>
      </w:r>
      <w:r w:rsidRPr="00DD2A05">
        <w:rPr>
          <w:rFonts w:ascii="Times New Roman" w:eastAsia="Times New Roman" w:hAnsi="Times New Roman" w:cs="Times New Roman"/>
          <w:color w:val="000000"/>
          <w:sz w:val="27"/>
          <w:szCs w:val="27"/>
          <w:lang w:eastAsia="pl-PL"/>
        </w:rPr>
        <w:lastRenderedPageBreak/>
        <w:t xml:space="preserve">biurowych co 2 godziny w godzinach 8.00 – 16.00 - 2 razy w miesiącu mycie glazury na ścianach, - 1 raz w miesiącu przeprowadzenie procesu usuwania nieprzyjemnych zapachów - Zakres czynności codziennego serwisu toalet, zgodnie z kontrolką dyżuru serwisu: • czyszczenie i dezynfekcja umywalek i blatów • czyszczenie luster • czyszczenie i dezynfekcja sedesów i desek • czyszczenie baterii, i wszystkich elementów metalowych (spłuczki, papiernice, podajniki ręczników, kosze) • dezynfekcja klamek • bieżące uzupełnianie środków czystości (papier, ręczniki, mydło, płyn dezynfekujący) • bieżące opróżnianie koszy na śmieci • mycie podłóg - Pozostałe czynności tj. mycie glazury, drzwi, kratek wentylacyjnych i inne wymienione w przedmiocie zamówienia należy wykonywać z częstotliwością podaną w opisie przedmiotu zamówienia. 2.4. Sale wystawowe - sprzątanie bieżące </w:t>
      </w:r>
      <w:proofErr w:type="spellStart"/>
      <w:r w:rsidRPr="00DD2A05">
        <w:rPr>
          <w:rFonts w:ascii="Times New Roman" w:eastAsia="Times New Roman" w:hAnsi="Times New Roman" w:cs="Times New Roman"/>
          <w:color w:val="000000"/>
          <w:sz w:val="27"/>
          <w:szCs w:val="27"/>
          <w:lang w:eastAsia="pl-PL"/>
        </w:rPr>
        <w:t>sal</w:t>
      </w:r>
      <w:proofErr w:type="spellEnd"/>
      <w:r w:rsidRPr="00DD2A05">
        <w:rPr>
          <w:rFonts w:ascii="Times New Roman" w:eastAsia="Times New Roman" w:hAnsi="Times New Roman" w:cs="Times New Roman"/>
          <w:color w:val="000000"/>
          <w:sz w:val="27"/>
          <w:szCs w:val="27"/>
          <w:lang w:eastAsia="pl-PL"/>
        </w:rPr>
        <w:t xml:space="preserve"> wystawowych, zgodnie z harmonogramem pracy zmianowej, - codzienne odkurzanie lub mycie na mokro posadzek drewnianych i betonowych, - codzienne ścieranie kurzy (parapety, grzejniki, listwy), - sprzątanie </w:t>
      </w:r>
      <w:proofErr w:type="spellStart"/>
      <w:r w:rsidRPr="00DD2A05">
        <w:rPr>
          <w:rFonts w:ascii="Times New Roman" w:eastAsia="Times New Roman" w:hAnsi="Times New Roman" w:cs="Times New Roman"/>
          <w:color w:val="000000"/>
          <w:sz w:val="27"/>
          <w:szCs w:val="27"/>
          <w:lang w:eastAsia="pl-PL"/>
        </w:rPr>
        <w:t>sal</w:t>
      </w:r>
      <w:proofErr w:type="spellEnd"/>
      <w:r w:rsidRPr="00DD2A05">
        <w:rPr>
          <w:rFonts w:ascii="Times New Roman" w:eastAsia="Times New Roman" w:hAnsi="Times New Roman" w:cs="Times New Roman"/>
          <w:color w:val="000000"/>
          <w:sz w:val="27"/>
          <w:szCs w:val="27"/>
          <w:lang w:eastAsia="pl-PL"/>
        </w:rPr>
        <w:t xml:space="preserve"> wystawowych po montażu i demontażu wystaw, - 4 razy w miesiącu mycie, pastowanie i froterowanie posadzek oraz przed każdym wernisażem woskowanie całej powierzchni - 1 raz w miesiącu mycie wszystkich listew - 1 raz w miesiącu mycie wszystkich grzejników - 1 raz w miesiącu mycie drzwi 2.5. Otoczenie gmachu - codzienne zamiatanie chodników i terenu wokół Galerii - w okresie jesiennym codzienne uprzątanie zalegających liści - w okresie zimowym codzienne odśnieżanie (w zależności od warunków atmosferycznych) oraz zabezpieczanie przed poślizgiem - w okresie wiosenno-letnim wynoszenie i chowanie leżaków i sprzętów na trawnik placu Małachowskiego i prace porządkowe w okresie letnim 2.6. Pielęgnacja zieleni - pielęgnacja, koszenie i podlewanie trawników i kwietników w okresie wiosenno- letnim od maja do końca października ( przez 6 m-</w:t>
      </w:r>
      <w:proofErr w:type="spellStart"/>
      <w:r w:rsidRPr="00DD2A05">
        <w:rPr>
          <w:rFonts w:ascii="Times New Roman" w:eastAsia="Times New Roman" w:hAnsi="Times New Roman" w:cs="Times New Roman"/>
          <w:color w:val="000000"/>
          <w:sz w:val="27"/>
          <w:szCs w:val="27"/>
          <w:lang w:eastAsia="pl-PL"/>
        </w:rPr>
        <w:t>cy</w:t>
      </w:r>
      <w:proofErr w:type="spellEnd"/>
      <w:r w:rsidRPr="00DD2A05">
        <w:rPr>
          <w:rFonts w:ascii="Times New Roman" w:eastAsia="Times New Roman" w:hAnsi="Times New Roman" w:cs="Times New Roman"/>
          <w:color w:val="000000"/>
          <w:sz w:val="27"/>
          <w:szCs w:val="27"/>
          <w:lang w:eastAsia="pl-PL"/>
        </w:rPr>
        <w:t xml:space="preserve">) od strony ul. </w:t>
      </w:r>
      <w:proofErr w:type="spellStart"/>
      <w:r w:rsidRPr="00DD2A05">
        <w:rPr>
          <w:rFonts w:ascii="Times New Roman" w:eastAsia="Times New Roman" w:hAnsi="Times New Roman" w:cs="Times New Roman"/>
          <w:color w:val="000000"/>
          <w:sz w:val="27"/>
          <w:szCs w:val="27"/>
          <w:lang w:eastAsia="pl-PL"/>
        </w:rPr>
        <w:t>Burschego</w:t>
      </w:r>
      <w:proofErr w:type="spellEnd"/>
      <w:r w:rsidRPr="00DD2A05">
        <w:rPr>
          <w:rFonts w:ascii="Times New Roman" w:eastAsia="Times New Roman" w:hAnsi="Times New Roman" w:cs="Times New Roman"/>
          <w:color w:val="000000"/>
          <w:sz w:val="27"/>
          <w:szCs w:val="27"/>
          <w:lang w:eastAsia="pl-PL"/>
        </w:rPr>
        <w:t xml:space="preserve"> 2.7. Sprzątanie kwartalne - na początku każdego kwartału lub po uzgodnieniu terminu z Zamawiającym mycie wszystkich okien 2.8. Serwis dzienny codzienny (od poniedziałku do piątku) dyżur 3 pracowników serwisu na dwie zmiany w godzinach: 3 osoby w godz. 600 – 1400; oraz 3 osoby w godzinach 1400 – 2200 oraz 1 osoba w godzinach 9.00 – 17.00 pełniąca rolę koordynatora obu zmian . Do zadań Koordynatora będzie należało organizowanie i </w:t>
      </w:r>
      <w:r w:rsidRPr="00DD2A05">
        <w:rPr>
          <w:rFonts w:ascii="Times New Roman" w:eastAsia="Times New Roman" w:hAnsi="Times New Roman" w:cs="Times New Roman"/>
          <w:color w:val="000000"/>
          <w:sz w:val="27"/>
          <w:szCs w:val="27"/>
          <w:lang w:eastAsia="pl-PL"/>
        </w:rPr>
        <w:lastRenderedPageBreak/>
        <w:t xml:space="preserve">sprawowanie nadzoru nad świadczeniem Usług oraz zarządzanie personelem Wykonawcy, a także realizacja usługi sprzątania wspólnie z pozostałymi osobami wskazanymi w ofercie. Niezależnie od wyznaczenia koordynatora, Zamawiający oczekuje wskazania osoby kierownika, który będzie w stałym kontakcie z telefonicznym z Zamawiającym, w przypadku problemów ze sposobem świadczenia usługi przez osoby przebywające w siedzibie Zamawiającego, a także w celu dokonywania bieżących ustaleń co do sposobu realizacji usługi. . W soboty i niedziele dyżur 2 pracowników w godz. 8.00 – 16.00 - 1 osoba i 12.00 - 20.00 - 1 osoba. - kontrola i stałe utrzymywanie czystości w części biurowej i wystawienniczej budynku a w szczególności: holu głównego, szatni i toalet dla zwiedzających. - Sprzątanie pomieszczeń biurowych i magazynowych wyłączonych ze sprzątania z uwagi na ograniczenie dostępu po godzinie 1600. - Sprzątanie 2 pokoi gościnnych galerii, w zakresie i czasie uzgodnionym z pracownikiem prowadzącym rezerwację i obsługę gości. - wykonywanie prac związanych z obsługą poczęstunków (kawa, herbata, wino itp. ), w trakcie wernisaży, konferencji prasowych i imprez edukacyjnych w galerii Zachęta i MPZ. - Wykonywanie drobnych prac gospodarczych i fizycznych w budynku na zlecenie kierownictwa administracji galerii obejmujących: itp. prace porządkowe w pomieszczeniach zaplecza technicznego i magazynach, prace pomocnicze przy organizacji imprez ( ustawianie, przenoszenie krzeseł stołów, rekwizytów), itp. również po godz. 22.00 ( na podstawie odrębnych ustaleń z dz. administracji). 2.9. Galeria Miejsce Projektów Zachęty, ul. Gałczyńskiego 3 - sprzątanie 5 razy w tygodniu pomieszczenia o pow. 124,44 m2 - codzienne sprzątanie i dezynfekcja sanitariatu, mycie glazury, uzupełnianie środków czystości oraz mycie podłóg kamiennych i drewnianych, przecieranie parapetów i grzejników - raz w tygodniu mycie okien i drzwi wejściowych - raz w miesiącu lub po montażu wystawy czyszczenie maszynowe posadzki kamiennej i drewnianej Dodatkowe informacje Ogólny metraż powierzchni sprzątanej wynosi 4 202,40 m2 W tym: pomieszczenia z posadzką drewnianą 2 713,40 m2 pomieszczenia z posadzką kamienną 1 489,40 m2 Ogólny metraż powierzchni do sprzątania terenów zewnętrznych 1 614,80 m2 , w tym trawniki ok. 95 m2 Sprzątanie galerii MPZ – 124,44 m2 Ogólny metraż </w:t>
      </w:r>
      <w:r w:rsidRPr="00DD2A05">
        <w:rPr>
          <w:rFonts w:ascii="Times New Roman" w:eastAsia="Times New Roman" w:hAnsi="Times New Roman" w:cs="Times New Roman"/>
          <w:color w:val="000000"/>
          <w:sz w:val="27"/>
          <w:szCs w:val="27"/>
          <w:lang w:eastAsia="pl-PL"/>
        </w:rPr>
        <w:lastRenderedPageBreak/>
        <w:t xml:space="preserve">okien w galerii MPZ – 28,72 m2 12 pomieszczeń sanitarnych ( 27 szt. sedesów w tym 12 szt. w toaletach ogólnodostępnych). Podany metraż okien liczony jest jednostronnie. Orientacyjna liczba koszy wynosi ok. 70. Zamawiający nie ma wiedzy co do ilości zużywanych artykułów higienicznych (bieżące zapotrzebowanie jest w gestii Wykonawcy wykonującego usługę sprzątania) W Zachęcie pracuje na stałe 70 osób ; odwiedzających w skali m-ca jest od 3000 do 5000 osób. 3. Zamawiający przewiduje również realizację zamówienia w godzinach nadliczbowych w razie potrzeby (obsługa imprez po godz. 22 oraz dodatkowe zlecanie usług związanych z działalnością Zachęty powodującej zapotrzebowanie na zwiększoną ilość godzin usługi i zwiększoną obsadę) – prognozowaną liczbę godzin w okresie 12 miesięcy ustala się na 500 godzin. Pracę w godzinach nadliczbowych zleca kierownik Działu Administracji lub jego zastępca. Rozliczenie godzin nadliczbowych odbywać się będzie miesięcznie na podstawie listy obecności zgodnie z faktycznie przepracowaną liczbą godzin w miesiącu którego dotyczy rozliczenie. 4. Inne postanowienia i wymagania Zamawiającego związane z realizacją przedmiotu zamówienia odnoszące się do personelu realizującego usługę. a) Wykonawca zobowiązany jest wykonywać swoje obowiązki zatrudniając osoby doświadczone, niekarane, cechujące się kulturą osobistą, b) W przypadku istotnych zastrzeżeń lub wątpliwości co do predyspozycji do pracy osób przeznaczonych do realizacji usługi, Zamawiający zastrzega sobie prawo żądania zmiany przedstawionego składu zespołu na inny, o odpowiednim przygotowaniu, c) Wykonawca powiadomi Zamawiającego o zamiarze wprowadzenia na obiekt nowych pracowników (nie ujętych w wykazie) z co najmniej 3 dniowym wyprzedzeniem lub natychmiast w nagłych przypadkach (np. choroba lub inna nagła nieobecność pracownika), d) Wykonawca zobowiązuje się do natychmiastowej wymiany pracownika w przypadku uzasadnionych zastrzeżeń, co do wypełniania przez niego obowiązków. Ponadto Zamawiający zastrzega sobie prawo zgłaszania uwag, co do możliwości wymiany pracownika na inną osobę. e) Wykonawca wyznaczy z ramienia firmy jedną osobę – kierownika zespołu do kontaktu z Zamawiającym przez cały czas trwania umowy w celu ustalania bieżących spraw, zgłaszania uwag itp. f) Zamawiający zastrzega sobie </w:t>
      </w:r>
      <w:r w:rsidRPr="00DD2A05">
        <w:rPr>
          <w:rFonts w:ascii="Times New Roman" w:eastAsia="Times New Roman" w:hAnsi="Times New Roman" w:cs="Times New Roman"/>
          <w:color w:val="000000"/>
          <w:sz w:val="27"/>
          <w:szCs w:val="27"/>
          <w:lang w:eastAsia="pl-PL"/>
        </w:rPr>
        <w:lastRenderedPageBreak/>
        <w:t>możliwość ciągłego nadzoru nad sposobem wykonywania usługi. Ze strony Zamawiającego kontrole będą przeprowadzać: kierownik działu administracji lub jego zastępca albo inna wyznaczona w tym celu osoba g) Wykonawca zobowiązany jest do utrzymywania wymaganej ilości pracowników dla zapewnienia ciągłości usługi przy uwzględnieniu nagłych okoliczności, których nie da się przewidzieć, wymagających zmiany pracowników w trakcie trwania zmiany (</w:t>
      </w:r>
      <w:proofErr w:type="spellStart"/>
      <w:r w:rsidRPr="00DD2A05">
        <w:rPr>
          <w:rFonts w:ascii="Times New Roman" w:eastAsia="Times New Roman" w:hAnsi="Times New Roman" w:cs="Times New Roman"/>
          <w:color w:val="000000"/>
          <w:sz w:val="27"/>
          <w:szCs w:val="27"/>
          <w:lang w:eastAsia="pl-PL"/>
        </w:rPr>
        <w:t>np</w:t>
      </w:r>
      <w:proofErr w:type="spellEnd"/>
      <w:r w:rsidRPr="00DD2A05">
        <w:rPr>
          <w:rFonts w:ascii="Times New Roman" w:eastAsia="Times New Roman" w:hAnsi="Times New Roman" w:cs="Times New Roman"/>
          <w:color w:val="000000"/>
          <w:sz w:val="27"/>
          <w:szCs w:val="27"/>
          <w:lang w:eastAsia="pl-PL"/>
        </w:rPr>
        <w:t xml:space="preserve"> zasłabnięcie, nagła choroba, itp.), h) Wykonawca zapewni pracownikom lub współpracownikom świadczącym usługę u Zamawiającego odpowiednie warunki pracy wynikające z przepisów BHP i kodeksu pracy lub innych przepisów prawa mających zastosowanie w przypadku rodzaju usługi świadczonej przez pracowników i współpracowników Wykonawcy. i) Sprzątanie pomieszczeń objętych kontrolą dostępu może odbywać się jedynie w obecności pracowników Zachęty, Osoby realizujące usługę zobowiązane są do zachowania szczególnej ostrożności przy wykonywaniu czynności sprzątania pomieszczeń biurowych, magazynowych oraz </w:t>
      </w:r>
      <w:proofErr w:type="spellStart"/>
      <w:r w:rsidRPr="00DD2A05">
        <w:rPr>
          <w:rFonts w:ascii="Times New Roman" w:eastAsia="Times New Roman" w:hAnsi="Times New Roman" w:cs="Times New Roman"/>
          <w:color w:val="000000"/>
          <w:sz w:val="27"/>
          <w:szCs w:val="27"/>
          <w:lang w:eastAsia="pl-PL"/>
        </w:rPr>
        <w:t>sal</w:t>
      </w:r>
      <w:proofErr w:type="spellEnd"/>
      <w:r w:rsidRPr="00DD2A05">
        <w:rPr>
          <w:rFonts w:ascii="Times New Roman" w:eastAsia="Times New Roman" w:hAnsi="Times New Roman" w:cs="Times New Roman"/>
          <w:color w:val="000000"/>
          <w:sz w:val="27"/>
          <w:szCs w:val="27"/>
          <w:lang w:eastAsia="pl-PL"/>
        </w:rPr>
        <w:t xml:space="preserve"> wystawowych w których znajdują się obiekty i przedmioty wystawiennicze, j) Osoby sprzątające nie mają prawa przeglądania dokumentów pozostawionych na biurkach, stolikach itp. oraz korzystania z telefonów do celów prywatnych pod nieobecność pracowników Zachęty, k) Zabrania się palenia papierosów na terenie Zachęty i MPZ, l) Osoby realizujące usługę zobowiązane są przestrzegać zasady należytego zachowania się i dbania o wygląd zewnętrzny. m) Wykonawca zobowiązuje się zapewnić jednolite, estetyczne stroje oraz obuwie dla osób wykonujących usługę sprzątania, w kolorach i wzorach uzgodnionych z Zamawiającym przed podpisaniem umowy. n) Wykonawca zobowiązany jest do umieszczenia we wszystkich toaletach kontrolek czystości, w których pracownicy wykonujący serwis będą potwierdzali godzinę i zakres wykonanego serwisu. o) Wykonawca zobowiązany jest w terminie trzech dni od podpisania umowy do wyznaczenia każdemu pracownikowi określonego rejonu sprzątania, za który będzie on imiennie odpowiedzialny oraz do opracowania dokładnego zakresu obowiązków dla każdego z pracowników obejmującego wyznaczony rejon 5. Materiały 1) Wykonawca będzie realizował czynności będące przedmiotem zamówienia przy użyciu własnych środków i narzędzi; ekologicznych i </w:t>
      </w:r>
      <w:r w:rsidRPr="00DD2A05">
        <w:rPr>
          <w:rFonts w:ascii="Times New Roman" w:eastAsia="Times New Roman" w:hAnsi="Times New Roman" w:cs="Times New Roman"/>
          <w:color w:val="000000"/>
          <w:sz w:val="27"/>
          <w:szCs w:val="27"/>
          <w:lang w:eastAsia="pl-PL"/>
        </w:rPr>
        <w:lastRenderedPageBreak/>
        <w:t xml:space="preserve">bezpiecznych dla środowiska. Środki czystości stosowane do realizacji przedmiotu zamówienia w siedzibie Zamawiającego nie mogą być testowane na zwierzętach, nie mogą zawierać wybielaczy, fosforanów i enzymów szkodliwych dla środowiska, winny być stworzone na bazie naturalnych, roślinnych składników. 2) W szczególności Wykonawca zobowiązany jest do zapewnienia do wykonywania usługi sprzątania: a. Ściereczek, </w:t>
      </w:r>
      <w:proofErr w:type="spellStart"/>
      <w:r w:rsidRPr="00DD2A05">
        <w:rPr>
          <w:rFonts w:ascii="Times New Roman" w:eastAsia="Times New Roman" w:hAnsi="Times New Roman" w:cs="Times New Roman"/>
          <w:color w:val="000000"/>
          <w:sz w:val="27"/>
          <w:szCs w:val="27"/>
          <w:lang w:eastAsia="pl-PL"/>
        </w:rPr>
        <w:t>mopów</w:t>
      </w:r>
      <w:proofErr w:type="spellEnd"/>
      <w:r w:rsidRPr="00DD2A05">
        <w:rPr>
          <w:rFonts w:ascii="Times New Roman" w:eastAsia="Times New Roman" w:hAnsi="Times New Roman" w:cs="Times New Roman"/>
          <w:color w:val="000000"/>
          <w:sz w:val="27"/>
          <w:szCs w:val="27"/>
          <w:lang w:eastAsia="pl-PL"/>
        </w:rPr>
        <w:t xml:space="preserve"> i innych akcesoriów do sprzątania wykonanych z </w:t>
      </w:r>
      <w:proofErr w:type="spellStart"/>
      <w:r w:rsidRPr="00DD2A05">
        <w:rPr>
          <w:rFonts w:ascii="Times New Roman" w:eastAsia="Times New Roman" w:hAnsi="Times New Roman" w:cs="Times New Roman"/>
          <w:color w:val="000000"/>
          <w:sz w:val="27"/>
          <w:szCs w:val="27"/>
          <w:lang w:eastAsia="pl-PL"/>
        </w:rPr>
        <w:t>mikrofibry</w:t>
      </w:r>
      <w:proofErr w:type="spellEnd"/>
      <w:r w:rsidRPr="00DD2A05">
        <w:rPr>
          <w:rFonts w:ascii="Times New Roman" w:eastAsia="Times New Roman" w:hAnsi="Times New Roman" w:cs="Times New Roman"/>
          <w:color w:val="000000"/>
          <w:sz w:val="27"/>
          <w:szCs w:val="27"/>
          <w:lang w:eastAsia="pl-PL"/>
        </w:rPr>
        <w:t xml:space="preserve">; b. pasty luksusowej miodowej do pielęgnacji podłóg, w uzgodnieniu z pracownikami działu administracji Zamawiającego, c. odpowiedniego preparatu do konserwacji podłóg olejowanych, d. energooszczędnych odkurzaczy z wkładem </w:t>
      </w:r>
      <w:proofErr w:type="spellStart"/>
      <w:r w:rsidRPr="00DD2A05">
        <w:rPr>
          <w:rFonts w:ascii="Times New Roman" w:eastAsia="Times New Roman" w:hAnsi="Times New Roman" w:cs="Times New Roman"/>
          <w:color w:val="000000"/>
          <w:sz w:val="27"/>
          <w:szCs w:val="27"/>
          <w:lang w:eastAsia="pl-PL"/>
        </w:rPr>
        <w:t>Hepa</w:t>
      </w:r>
      <w:proofErr w:type="spellEnd"/>
      <w:r w:rsidRPr="00DD2A05">
        <w:rPr>
          <w:rFonts w:ascii="Times New Roman" w:eastAsia="Times New Roman" w:hAnsi="Times New Roman" w:cs="Times New Roman"/>
          <w:color w:val="000000"/>
          <w:sz w:val="27"/>
          <w:szCs w:val="27"/>
          <w:lang w:eastAsia="pl-PL"/>
        </w:rPr>
        <w:t xml:space="preserve"> H13 zmywalnym, w ilości co najmniej 3 szt. e. energooszczędnej maszyny myjąco-konserwującej (wieloczynnościowej) f. Jednolitych, estetycznych strojów i obuwia pracowników sprzątających, w kolorach i wzorach uzgodnionych z Zamawiającym przed podpisaniem umowy 3) Wykonawca zapewni ekologiczne i bezpieczne dla środowiska środki higieny i czystości (środki przykładowe) a. papierowe, hipoalergiczne, w 100% biodegradowalne ręczniki papierowe, b. papier toaletowy z recyclingu, biały w rolkach, 3 warstwowy - typu </w:t>
      </w:r>
      <w:proofErr w:type="spellStart"/>
      <w:r w:rsidRPr="00DD2A05">
        <w:rPr>
          <w:rFonts w:ascii="Times New Roman" w:eastAsia="Times New Roman" w:hAnsi="Times New Roman" w:cs="Times New Roman"/>
          <w:color w:val="000000"/>
          <w:sz w:val="27"/>
          <w:szCs w:val="27"/>
          <w:lang w:eastAsia="pl-PL"/>
        </w:rPr>
        <w:t>Alouette</w:t>
      </w:r>
      <w:proofErr w:type="spellEnd"/>
      <w:r w:rsidRPr="00DD2A05">
        <w:rPr>
          <w:rFonts w:ascii="Times New Roman" w:eastAsia="Times New Roman" w:hAnsi="Times New Roman" w:cs="Times New Roman"/>
          <w:color w:val="000000"/>
          <w:sz w:val="27"/>
          <w:szCs w:val="27"/>
          <w:lang w:eastAsia="pl-PL"/>
        </w:rPr>
        <w:t xml:space="preserve"> Recycling lub równoważny o nie gorszych parametrach niż podane c. płyny do WC i pozostałych urządzeń sanitarnych stworzone na bazie naturalnych, roślinnych składników, nie zawierające wybielaczy, fosforanów i enzymów szkodliwych dla środowiska d. mydło w płynie o parametrach jak wyżej e. biodegradowalne worki na śmieci. f. Wszelkie materiały i środki czystości używane przez Wykonawcę do realizacji zamówienia powinny być wysokiej jakości, bezpieczne i jak najmniej inwazyjne dla środowiska. g. W przypadku stwierdzenia jakichkolwiek uczuleń w stosowaniu środków przez personel Zachęty i MPZ Wykonawca zobowiązuje się do zmiany używanego dotychczas środka. 6. Zamawiający informuje, że obowiązkowa jest segregacja śmieci uwzględniająca podział na: tworzywa sztuczne i metale, szkło, papier, odpady </w:t>
      </w:r>
      <w:proofErr w:type="spellStart"/>
      <w:r w:rsidRPr="00DD2A05">
        <w:rPr>
          <w:rFonts w:ascii="Times New Roman" w:eastAsia="Times New Roman" w:hAnsi="Times New Roman" w:cs="Times New Roman"/>
          <w:color w:val="000000"/>
          <w:sz w:val="27"/>
          <w:szCs w:val="27"/>
          <w:lang w:eastAsia="pl-PL"/>
        </w:rPr>
        <w:t>bio</w:t>
      </w:r>
      <w:proofErr w:type="spellEnd"/>
      <w:r w:rsidRPr="00DD2A05">
        <w:rPr>
          <w:rFonts w:ascii="Times New Roman" w:eastAsia="Times New Roman" w:hAnsi="Times New Roman" w:cs="Times New Roman"/>
          <w:color w:val="000000"/>
          <w:sz w:val="27"/>
          <w:szCs w:val="27"/>
          <w:lang w:eastAsia="pl-PL"/>
        </w:rPr>
        <w:t xml:space="preserve">, odpady zmieszane. 7. Dodatkowe wymagania Zamawiającego związane z realizacją przedmiotu zamówienia – klauzule społeczne. 1) Zamawiający, zgodnie z art. 29 ust. 4 pkt 4 ustawy, wymaga od wykonawcy zatrudnienia na podstawie umowy o pracę w pełnym wymiarze czasu pracy (w </w:t>
      </w:r>
      <w:r w:rsidRPr="00DD2A05">
        <w:rPr>
          <w:rFonts w:ascii="Times New Roman" w:eastAsia="Times New Roman" w:hAnsi="Times New Roman" w:cs="Times New Roman"/>
          <w:color w:val="000000"/>
          <w:sz w:val="27"/>
          <w:szCs w:val="27"/>
          <w:lang w:eastAsia="pl-PL"/>
        </w:rPr>
        <w:lastRenderedPageBreak/>
        <w:t xml:space="preserve">rozumieniu stosunku pracy określonego w art. 22 kodeksu Pracy) z co najmniej minimalnym wynagrodzeniem na podstawie obowiązujących przepisów, co najmniej jednej osoby - koordynatora wskazanego w wykazie osób uczestniczących w wykonywaniu zamówienia.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usługę sprzątania •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krajowymi i unii europejskiej (tj. w szczególności bez imion, nazwisk, adresów, nr PESEL pracowników). Informacje takie jak: data zawarcia umowy, rodzaj umowy o pracę, zakres czynności, miejsce świadczenia usługi i wymiar etatu powinny być możliwe do zidentyfikowania; • zaświadczenie właściwego oddziału ZUS, potwierdzające opłacanie przez wykonawcę lub podwykonawcę składek na ubezpieczenia społeczne i zdrowotne z tytułu zatrudnienia na podstawie umów o pracę za ostatni okres rozliczeniowy; • poświadczoną za zgodność z oryginałem odpowiednio przez wykonawcę lub podwykonawcę kopię dowodu potwierdzającego zgłoszenie pracownika przez pracodawcę do ubezpieczeń, zanonimizowaną w sposób </w:t>
      </w:r>
      <w:r w:rsidRPr="00DD2A05">
        <w:rPr>
          <w:rFonts w:ascii="Times New Roman" w:eastAsia="Times New Roman" w:hAnsi="Times New Roman" w:cs="Times New Roman"/>
          <w:color w:val="000000"/>
          <w:sz w:val="27"/>
          <w:szCs w:val="27"/>
          <w:lang w:eastAsia="pl-PL"/>
        </w:rPr>
        <w:lastRenderedPageBreak/>
        <w:t>zapewniający ochronę danych osobowych pracowników, zgodnie z przepisami ustawy z dnia 10 maja 2018 r. o ochronie danych osobowych (</w:t>
      </w:r>
      <w:proofErr w:type="spellStart"/>
      <w:r w:rsidRPr="00DD2A05">
        <w:rPr>
          <w:rFonts w:ascii="Times New Roman" w:eastAsia="Times New Roman" w:hAnsi="Times New Roman" w:cs="Times New Roman"/>
          <w:color w:val="000000"/>
          <w:sz w:val="27"/>
          <w:szCs w:val="27"/>
          <w:lang w:eastAsia="pl-PL"/>
        </w:rPr>
        <w:t>t.j</w:t>
      </w:r>
      <w:proofErr w:type="spellEnd"/>
      <w:r w:rsidRPr="00DD2A05">
        <w:rPr>
          <w:rFonts w:ascii="Times New Roman" w:eastAsia="Times New Roman" w:hAnsi="Times New Roman" w:cs="Times New Roman"/>
          <w:color w:val="000000"/>
          <w:sz w:val="27"/>
          <w:szCs w:val="27"/>
          <w:lang w:eastAsia="pl-PL"/>
        </w:rPr>
        <w:t xml:space="preserve">. Dz. U. z 2018 roku, poz. 1000 ze zm.). 2) Z tytułu niespełnienia przez wykonawcę lub podwykonawcę wymogu zatrudnienia na podstawie umowy o pracę osób wykonujących przedmiot zamówienia, zamawiający przewiduje sankcję w postaci obowiązku zapłaty przez wykonawcę kary umownej w wysokości określonej w istotnych postanowieniach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przedmiot zamówienia 3) W przypadku uzasadnionych wątpliwości co do przestrzegania prawa pracy przez wykonawcę lub podwykonawcę, zamawiający może zwrócić się o przeprowadzenie kontroli przez Państwową Inspekcję Pracy. 4) Wykonawca, nie później niż w dniu rozpoczęcia wykonywania usługi, udokumentuje formę zatrudnienia wykazywanych osób przedstawiając kopie umów o pracę. Zamawiający zastrzega sobie możliwość kontroli sposobu zatrudnienia osób wskazanych przez Wykonawcę do realizacji zamówienia. Kontrola może być przeprowadzona bez wcześniejszego uprzedzenia Wykonawcy. Wykonawca może dokonać zmiany deklarowanych osób, tylko pod warunkiem wcześniejszego uzgodnienia tego faktu z Zamawiającym oraz uzyskania jego zgody. W przypadku zmiany osób Wykonawca zobowiązuje się do przekazania Zamawiającemu kopii umów o prace zawartych z tymi osobami, w formie zgodnej z ograniczeniami wynikającymi z przepisów o ochronie danych osobowych. Obowiązek ten Wykonawca realizuje w terminie 3 dni roboczych od dokonania przedmiotowej zmiany. 8. Uregulowania odnoszące się do podwykonawców: Zamawiający dopuszcza możliwość powierzenia przez Wykonawcę wykonania części lub całości zamówienia podwykonawcom. W takim przypadku Wykonawca zobowiązany jest do wskazania w swojej ofercie części zamówienia (zakresu), których wykonanie zamierza powierzyć podwykonawcom, a także wskazanie nazw (firm) podwykonawców na zasoby, których się powołuje w </w:t>
      </w:r>
      <w:r w:rsidRPr="00DD2A05">
        <w:rPr>
          <w:rFonts w:ascii="Times New Roman" w:eastAsia="Times New Roman" w:hAnsi="Times New Roman" w:cs="Times New Roman"/>
          <w:color w:val="000000"/>
          <w:sz w:val="27"/>
          <w:szCs w:val="27"/>
          <w:lang w:eastAsia="pl-PL"/>
        </w:rPr>
        <w:lastRenderedPageBreak/>
        <w:t xml:space="preserve">celu spełnienia warunków udziału w postępowaniu. Jeżeli zmiana albo rezygnacja z podwykonawcy dotyczy podmiotu, na którego zasoby Wykonawca powoływał się, na zasadach określonych w art. 22a ust. 1 ustawy,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 Jeżeli Zamawiający stwierdzi, że wobec danego podwykonawcy zachodzą podstawy wykluczenia, Wykonawca obowiązany jest zastąpić tego podwykonawcę lub zrezygnować z powierzenia wykonania części zamówienia podwykonawcy. Powierzenie wykonania części zamówienia podwykonawcom nie zwalnia Wykonawcy z odpowiedzialności za należyte wykonanie tego zamówienia. 9. Wymaganie zatrudnienia przez Wykonawcę lub podwykonawcę na podstawie umowy o pracę osób wykonujących wskazane przez Zamawiającego czynności w zakresie realizacji zamówienia. 1 Zamawiający stawia wymagania Zamawiający wymaga aby co najmniej jedna osoba – koordynator - wykonująca czynności polegające na koordynacji bieżącej pracy zespołu była zatrudniona na podstawie umowy o pracę. Podyktowane to jest potrzebą zapewnienia bieżącej kontroli i koordynacji pracy kilku osób u Zamawiającego, Wymaga się od wykonawcy aby przeznaczył do pracy personel właściwy i przeszkolony, a nie składający się z przypadkowych osób. Wykonawca zobowiązany jest do zatrudniania na umowę o pracę, przez cały okres trwania realizacji zamówienia, te osoby które wskazał w Wykazie osób i które będą uczestniczyć w wykonywaniu zamówienia jako zatrudnione na umowę o pracę. Wykonawca może dokonać zmiany deklarowanych osób na etapie realizacji zamówienia tylko pod warunkiem wcześniejszego uzgodnienia tego faktu z Zamawiającym oraz uzyskania jego zgody. Zamawiający przewiduje możliwość zmiany osób pod warunkiem, że nowo wskazane osoby będą posiadały minimum takie samo doświadczenie, kwalifikacje oraz formę zatrudnienia. Wykonawca zobowiązuje się do przekazania Zamawiającemu kopii umów o pracę zawartych z tymi osobami, w formie zgodnej z ograniczeniami wynikającymi z przepisów o ochronie danych osobowych. Obowiązek ten </w:t>
      </w:r>
      <w:r w:rsidRPr="00DD2A05">
        <w:rPr>
          <w:rFonts w:ascii="Times New Roman" w:eastAsia="Times New Roman" w:hAnsi="Times New Roman" w:cs="Times New Roman"/>
          <w:color w:val="000000"/>
          <w:sz w:val="27"/>
          <w:szCs w:val="27"/>
          <w:lang w:eastAsia="pl-PL"/>
        </w:rPr>
        <w:lastRenderedPageBreak/>
        <w:t>Wykonawca realizuje w terminie 3 dni roboczych od dokonania przedmiotowej zmiany. Wykonawca na wezwanie Zamawiającego przedstawi Zamawiającemu Wykaz osób, które będą świadczyć usługę i udokumentuje formę ich zatrudnienia przedstawiając kopie umów o pracę, w formie zgodnej z ograniczeniami wynikającymi z przepisów o ochronie danych osobowych. Zamawiający zastrzega sobie możliwość kontroli sposobu zatrudnienia osób wskazanych przez Wykonawcę do realizacji zamówienia. Kontrola może być przeprowadzona bez wcześniejszego uprzedzenia Wykonawcy, a w przypadku stwierdzenia nieprawdziwości złożonego oświadczenia i nie realizowania umowy na warunkach oferty zostanie wypowiedziana umowa o zamówienie publiczne z winy Wykonawcy . 10. Zamawiający wymaga opracowania i złożenia wraz z ofertą założeń programu zarządzania procesem utrzymania czystości w Galerii Zachęta i MPZ ze szczególnym uwzględnieniem problematyki ekologicznej. Zamawiający informuje, że w przypadku wyboru oferty Wykonawcy w terminie 1 miesiąca licząc od dnia podpisania umowy Wykonawca przedstawi Zamawiającemu gotowy program zarządzania procesem utrzymania czystości ze szczególnym uwzględnieniem zagadnień ekologicznych do akceptacji i rozpocznie jego realizację przez cały czas trwania umowy. W związku z powyższym przewiduje się zorganizowanie wizji lokalnej dla Wykonawców w celu zapoznania się z przestrzenią objętą usługą sprzątania i programu zarządzania procesem. Dokument stanowić będzie podstawę oceny oferty w ramach ustalonych kryteriów oceny ofert. Niezałączenie dokumentu do oferty będzie podstawą do odrzucenia oferty jako niezgodnej z treścią SIWZ.</w:t>
      </w:r>
      <w:r w:rsidRPr="00DD2A05">
        <w:rPr>
          <w:rFonts w:ascii="Times New Roman" w:eastAsia="Times New Roman" w:hAnsi="Times New Roman" w:cs="Times New Roman"/>
          <w:color w:val="000000"/>
          <w:sz w:val="27"/>
          <w:szCs w:val="27"/>
          <w:lang w:eastAsia="pl-PL"/>
        </w:rPr>
        <w:br/>
      </w:r>
      <w:r w:rsidRPr="00DD2A05">
        <w:rPr>
          <w:rFonts w:ascii="Times New Roman" w:eastAsia="Times New Roman" w:hAnsi="Times New Roman" w:cs="Times New Roman"/>
          <w:color w:val="000000"/>
          <w:sz w:val="27"/>
          <w:szCs w:val="27"/>
          <w:lang w:eastAsia="pl-PL"/>
        </w:rPr>
        <w:br/>
      </w:r>
      <w:r w:rsidRPr="00DD2A05">
        <w:rPr>
          <w:rFonts w:ascii="Times New Roman" w:eastAsia="Times New Roman" w:hAnsi="Times New Roman" w:cs="Times New Roman"/>
          <w:b/>
          <w:bCs/>
          <w:color w:val="000000"/>
          <w:sz w:val="27"/>
          <w:szCs w:val="27"/>
          <w:lang w:eastAsia="pl-PL"/>
        </w:rPr>
        <w:t>II.5) Główny kod CPV: </w:t>
      </w:r>
      <w:r w:rsidRPr="00DD2A05">
        <w:rPr>
          <w:rFonts w:ascii="Times New Roman" w:eastAsia="Times New Roman" w:hAnsi="Times New Roman" w:cs="Times New Roman"/>
          <w:color w:val="000000"/>
          <w:sz w:val="27"/>
          <w:szCs w:val="27"/>
          <w:lang w:eastAsia="pl-PL"/>
        </w:rPr>
        <w:t>90910000-9</w:t>
      </w:r>
      <w:r w:rsidRPr="00DD2A05">
        <w:rPr>
          <w:rFonts w:ascii="Times New Roman" w:eastAsia="Times New Roman" w:hAnsi="Times New Roman" w:cs="Times New Roman"/>
          <w:color w:val="000000"/>
          <w:sz w:val="27"/>
          <w:szCs w:val="27"/>
          <w:lang w:eastAsia="pl-PL"/>
        </w:rPr>
        <w:br/>
      </w:r>
      <w:r w:rsidRPr="00DD2A05">
        <w:rPr>
          <w:rFonts w:ascii="Times New Roman" w:eastAsia="Times New Roman" w:hAnsi="Times New Roman" w:cs="Times New Roman"/>
          <w:b/>
          <w:bCs/>
          <w:color w:val="000000"/>
          <w:sz w:val="27"/>
          <w:szCs w:val="27"/>
          <w:lang w:eastAsia="pl-PL"/>
        </w:rPr>
        <w:t>Dodatkowe kody CPV:</w:t>
      </w:r>
      <w:r w:rsidRPr="00DD2A05">
        <w:rPr>
          <w:rFonts w:ascii="Times New Roman" w:eastAsia="Times New Roman" w:hAnsi="Times New Roman" w:cs="Times New Roman"/>
          <w:color w:val="000000"/>
          <w:sz w:val="27"/>
          <w:szCs w:val="27"/>
          <w:lang w:eastAsia="pl-PL"/>
        </w:rPr>
        <w:br/>
      </w:r>
      <w:r w:rsidRPr="00DD2A05">
        <w:rPr>
          <w:rFonts w:ascii="Times New Roman" w:eastAsia="Times New Roman" w:hAnsi="Times New Roman" w:cs="Times New Roman"/>
          <w:color w:val="000000"/>
          <w:sz w:val="27"/>
          <w:szCs w:val="27"/>
          <w:lang w:eastAsia="pl-PL"/>
        </w:rPr>
        <w:br/>
      </w:r>
      <w:r w:rsidRPr="00DD2A05">
        <w:rPr>
          <w:rFonts w:ascii="Times New Roman" w:eastAsia="Times New Roman" w:hAnsi="Times New Roman" w:cs="Times New Roman"/>
          <w:color w:val="000000"/>
          <w:sz w:val="27"/>
          <w:szCs w:val="27"/>
          <w:lang w:eastAsia="pl-PL"/>
        </w:rPr>
        <w:br/>
      </w:r>
      <w:r w:rsidRPr="00DD2A05">
        <w:rPr>
          <w:rFonts w:ascii="Times New Roman" w:eastAsia="Times New Roman" w:hAnsi="Times New Roman" w:cs="Times New Roman"/>
          <w:b/>
          <w:bCs/>
          <w:color w:val="000000"/>
          <w:sz w:val="27"/>
          <w:szCs w:val="27"/>
          <w:lang w:eastAsia="pl-PL"/>
        </w:rPr>
        <w:t>II.6) Całkowita wartość zamówienia </w:t>
      </w:r>
      <w:r w:rsidRPr="00DD2A05">
        <w:rPr>
          <w:rFonts w:ascii="Times New Roman" w:eastAsia="Times New Roman" w:hAnsi="Times New Roman" w:cs="Times New Roman"/>
          <w:i/>
          <w:iCs/>
          <w:color w:val="000000"/>
          <w:sz w:val="27"/>
          <w:szCs w:val="27"/>
          <w:lang w:eastAsia="pl-PL"/>
        </w:rPr>
        <w:t>(jeżeli zamawiający podaje informacje o wartości zamówienia)</w:t>
      </w:r>
      <w:r w:rsidRPr="00DD2A05">
        <w:rPr>
          <w:rFonts w:ascii="Times New Roman" w:eastAsia="Times New Roman" w:hAnsi="Times New Roman" w:cs="Times New Roman"/>
          <w:color w:val="000000"/>
          <w:sz w:val="27"/>
          <w:szCs w:val="27"/>
          <w:lang w:eastAsia="pl-PL"/>
        </w:rPr>
        <w:t>:</w:t>
      </w:r>
      <w:r w:rsidRPr="00DD2A05">
        <w:rPr>
          <w:rFonts w:ascii="Times New Roman" w:eastAsia="Times New Roman" w:hAnsi="Times New Roman" w:cs="Times New Roman"/>
          <w:color w:val="000000"/>
          <w:sz w:val="27"/>
          <w:szCs w:val="27"/>
          <w:lang w:eastAsia="pl-PL"/>
        </w:rPr>
        <w:br/>
      </w:r>
      <w:r w:rsidRPr="00DD2A05">
        <w:rPr>
          <w:rFonts w:ascii="Times New Roman" w:eastAsia="Times New Roman" w:hAnsi="Times New Roman" w:cs="Times New Roman"/>
          <w:color w:val="000000"/>
          <w:sz w:val="27"/>
          <w:szCs w:val="27"/>
          <w:lang w:eastAsia="pl-PL"/>
        </w:rPr>
        <w:lastRenderedPageBreak/>
        <w:t>Wartość bez VAT:</w:t>
      </w:r>
      <w:r w:rsidRPr="00DD2A05">
        <w:rPr>
          <w:rFonts w:ascii="Times New Roman" w:eastAsia="Times New Roman" w:hAnsi="Times New Roman" w:cs="Times New Roman"/>
          <w:color w:val="000000"/>
          <w:sz w:val="27"/>
          <w:szCs w:val="27"/>
          <w:lang w:eastAsia="pl-PL"/>
        </w:rPr>
        <w:br/>
        <w:t>Waluta:</w:t>
      </w:r>
    </w:p>
    <w:p w14:paraId="526E7341" w14:textId="77777777" w:rsidR="00DD2A05" w:rsidRPr="00DD2A05" w:rsidRDefault="00DD2A05" w:rsidP="00DD2A05">
      <w:pPr>
        <w:spacing w:after="0" w:line="450" w:lineRule="atLeast"/>
        <w:rPr>
          <w:rFonts w:ascii="Times New Roman" w:eastAsia="Times New Roman" w:hAnsi="Times New Roman" w:cs="Times New Roman"/>
          <w:color w:val="000000"/>
          <w:sz w:val="27"/>
          <w:szCs w:val="27"/>
          <w:lang w:eastAsia="pl-PL"/>
        </w:rPr>
      </w:pPr>
      <w:r w:rsidRPr="00DD2A05">
        <w:rPr>
          <w:rFonts w:ascii="Times New Roman" w:eastAsia="Times New Roman" w:hAnsi="Times New Roman" w:cs="Times New Roman"/>
          <w:color w:val="000000"/>
          <w:sz w:val="27"/>
          <w:szCs w:val="27"/>
          <w:lang w:eastAsia="pl-PL"/>
        </w:rPr>
        <w:br/>
      </w:r>
      <w:r w:rsidRPr="00DD2A05">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14:paraId="72485ED3" w14:textId="77777777" w:rsidR="00DD2A05" w:rsidRPr="00DD2A05" w:rsidRDefault="00DD2A05" w:rsidP="00DD2A05">
      <w:pPr>
        <w:spacing w:after="0" w:line="450" w:lineRule="atLeast"/>
        <w:rPr>
          <w:rFonts w:ascii="Times New Roman" w:eastAsia="Times New Roman" w:hAnsi="Times New Roman" w:cs="Times New Roman"/>
          <w:color w:val="000000"/>
          <w:sz w:val="27"/>
          <w:szCs w:val="27"/>
          <w:lang w:eastAsia="pl-PL"/>
        </w:rPr>
      </w:pPr>
      <w:r w:rsidRPr="00DD2A05">
        <w:rPr>
          <w:rFonts w:ascii="Times New Roman" w:eastAsia="Times New Roman" w:hAnsi="Times New Roman" w:cs="Times New Roman"/>
          <w:color w:val="000000"/>
          <w:sz w:val="27"/>
          <w:szCs w:val="27"/>
          <w:lang w:eastAsia="pl-PL"/>
        </w:rPr>
        <w:br/>
      </w:r>
      <w:r w:rsidRPr="00DD2A05">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DD2A05">
        <w:rPr>
          <w:rFonts w:ascii="Times New Roman" w:eastAsia="Times New Roman" w:hAnsi="Times New Roman" w:cs="Times New Roman"/>
          <w:b/>
          <w:bCs/>
          <w:color w:val="000000"/>
          <w:sz w:val="27"/>
          <w:szCs w:val="27"/>
          <w:lang w:eastAsia="pl-PL"/>
        </w:rPr>
        <w:t>Pzp</w:t>
      </w:r>
      <w:proofErr w:type="spellEnd"/>
      <w:r w:rsidRPr="00DD2A05">
        <w:rPr>
          <w:rFonts w:ascii="Times New Roman" w:eastAsia="Times New Roman" w:hAnsi="Times New Roman" w:cs="Times New Roman"/>
          <w:b/>
          <w:bCs/>
          <w:color w:val="000000"/>
          <w:sz w:val="27"/>
          <w:szCs w:val="27"/>
          <w:lang w:eastAsia="pl-PL"/>
        </w:rPr>
        <w:t>: </w:t>
      </w:r>
      <w:r w:rsidRPr="00DD2A05">
        <w:rPr>
          <w:rFonts w:ascii="Times New Roman" w:eastAsia="Times New Roman" w:hAnsi="Times New Roman" w:cs="Times New Roman"/>
          <w:color w:val="000000"/>
          <w:sz w:val="27"/>
          <w:szCs w:val="27"/>
          <w:lang w:eastAsia="pl-PL"/>
        </w:rPr>
        <w:t>Tak</w:t>
      </w:r>
      <w:r w:rsidRPr="00DD2A05">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DD2A05">
        <w:rPr>
          <w:rFonts w:ascii="Times New Roman" w:eastAsia="Times New Roman" w:hAnsi="Times New Roman" w:cs="Times New Roman"/>
          <w:color w:val="000000"/>
          <w:sz w:val="27"/>
          <w:szCs w:val="27"/>
          <w:lang w:eastAsia="pl-PL"/>
        </w:rPr>
        <w:t>Pzp</w:t>
      </w:r>
      <w:proofErr w:type="spellEnd"/>
      <w:r w:rsidRPr="00DD2A05">
        <w:rPr>
          <w:rFonts w:ascii="Times New Roman" w:eastAsia="Times New Roman" w:hAnsi="Times New Roman" w:cs="Times New Roman"/>
          <w:color w:val="000000"/>
          <w:sz w:val="27"/>
          <w:szCs w:val="27"/>
          <w:lang w:eastAsia="pl-PL"/>
        </w:rPr>
        <w:t>: Zamawiający przewiduje udzielenia zamówień, o których mowa w art. 67 ust. 1 pkt 6 ustawy PZP do 5% wartości zamówienia podstawowego, realizowane na podstawie obowiązujących przepisów ustawy Prawo zamówień publicznych.</w:t>
      </w:r>
      <w:r w:rsidRPr="00DD2A05">
        <w:rPr>
          <w:rFonts w:ascii="Times New Roman" w:eastAsia="Times New Roman" w:hAnsi="Times New Roman" w:cs="Times New Roman"/>
          <w:color w:val="000000"/>
          <w:sz w:val="27"/>
          <w:szCs w:val="27"/>
          <w:lang w:eastAsia="pl-PL"/>
        </w:rPr>
        <w:br/>
      </w:r>
      <w:r w:rsidRPr="00DD2A05">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DD2A05">
        <w:rPr>
          <w:rFonts w:ascii="Times New Roman" w:eastAsia="Times New Roman" w:hAnsi="Times New Roman" w:cs="Times New Roman"/>
          <w:color w:val="000000"/>
          <w:sz w:val="27"/>
          <w:szCs w:val="27"/>
          <w:lang w:eastAsia="pl-PL"/>
        </w:rPr>
        <w:br/>
        <w:t>miesiącach:  12  </w:t>
      </w:r>
      <w:r w:rsidRPr="00DD2A05">
        <w:rPr>
          <w:rFonts w:ascii="Times New Roman" w:eastAsia="Times New Roman" w:hAnsi="Times New Roman" w:cs="Times New Roman"/>
          <w:i/>
          <w:iCs/>
          <w:color w:val="000000"/>
          <w:sz w:val="27"/>
          <w:szCs w:val="27"/>
          <w:lang w:eastAsia="pl-PL"/>
        </w:rPr>
        <w:t> lub </w:t>
      </w:r>
      <w:r w:rsidRPr="00DD2A05">
        <w:rPr>
          <w:rFonts w:ascii="Times New Roman" w:eastAsia="Times New Roman" w:hAnsi="Times New Roman" w:cs="Times New Roman"/>
          <w:b/>
          <w:bCs/>
          <w:color w:val="000000"/>
          <w:sz w:val="27"/>
          <w:szCs w:val="27"/>
          <w:lang w:eastAsia="pl-PL"/>
        </w:rPr>
        <w:t>dniach:</w:t>
      </w:r>
      <w:r w:rsidRPr="00DD2A05">
        <w:rPr>
          <w:rFonts w:ascii="Times New Roman" w:eastAsia="Times New Roman" w:hAnsi="Times New Roman" w:cs="Times New Roman"/>
          <w:color w:val="000000"/>
          <w:sz w:val="27"/>
          <w:szCs w:val="27"/>
          <w:lang w:eastAsia="pl-PL"/>
        </w:rPr>
        <w:br/>
      </w:r>
      <w:r w:rsidRPr="00DD2A05">
        <w:rPr>
          <w:rFonts w:ascii="Times New Roman" w:eastAsia="Times New Roman" w:hAnsi="Times New Roman" w:cs="Times New Roman"/>
          <w:i/>
          <w:iCs/>
          <w:color w:val="000000"/>
          <w:sz w:val="27"/>
          <w:szCs w:val="27"/>
          <w:lang w:eastAsia="pl-PL"/>
        </w:rPr>
        <w:t>lub</w:t>
      </w:r>
      <w:r w:rsidRPr="00DD2A05">
        <w:rPr>
          <w:rFonts w:ascii="Times New Roman" w:eastAsia="Times New Roman" w:hAnsi="Times New Roman" w:cs="Times New Roman"/>
          <w:color w:val="000000"/>
          <w:sz w:val="27"/>
          <w:szCs w:val="27"/>
          <w:lang w:eastAsia="pl-PL"/>
        </w:rPr>
        <w:br/>
      </w:r>
      <w:r w:rsidRPr="00DD2A05">
        <w:rPr>
          <w:rFonts w:ascii="Times New Roman" w:eastAsia="Times New Roman" w:hAnsi="Times New Roman" w:cs="Times New Roman"/>
          <w:b/>
          <w:bCs/>
          <w:color w:val="000000"/>
          <w:sz w:val="27"/>
          <w:szCs w:val="27"/>
          <w:lang w:eastAsia="pl-PL"/>
        </w:rPr>
        <w:t>data rozpoczęcia: </w:t>
      </w:r>
      <w:r w:rsidRPr="00DD2A05">
        <w:rPr>
          <w:rFonts w:ascii="Times New Roman" w:eastAsia="Times New Roman" w:hAnsi="Times New Roman" w:cs="Times New Roman"/>
          <w:color w:val="000000"/>
          <w:sz w:val="27"/>
          <w:szCs w:val="27"/>
          <w:lang w:eastAsia="pl-PL"/>
        </w:rPr>
        <w:t> </w:t>
      </w:r>
      <w:r w:rsidRPr="00DD2A05">
        <w:rPr>
          <w:rFonts w:ascii="Times New Roman" w:eastAsia="Times New Roman" w:hAnsi="Times New Roman" w:cs="Times New Roman"/>
          <w:i/>
          <w:iCs/>
          <w:color w:val="000000"/>
          <w:sz w:val="27"/>
          <w:szCs w:val="27"/>
          <w:lang w:eastAsia="pl-PL"/>
        </w:rPr>
        <w:t> lub </w:t>
      </w:r>
      <w:r w:rsidRPr="00DD2A05">
        <w:rPr>
          <w:rFonts w:ascii="Times New Roman" w:eastAsia="Times New Roman" w:hAnsi="Times New Roman" w:cs="Times New Roman"/>
          <w:b/>
          <w:bCs/>
          <w:color w:val="000000"/>
          <w:sz w:val="27"/>
          <w:szCs w:val="27"/>
          <w:lang w:eastAsia="pl-PL"/>
        </w:rPr>
        <w:t>zakończenia: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DD2A05" w:rsidRPr="00DD2A05" w14:paraId="63DC3534" w14:textId="77777777" w:rsidTr="00DD2A05">
        <w:tc>
          <w:tcPr>
            <w:tcW w:w="0" w:type="auto"/>
            <w:tcBorders>
              <w:top w:val="single" w:sz="6" w:space="0" w:color="000000"/>
              <w:left w:val="single" w:sz="6" w:space="0" w:color="000000"/>
              <w:bottom w:val="single" w:sz="6" w:space="0" w:color="000000"/>
              <w:right w:val="single" w:sz="6" w:space="0" w:color="000000"/>
            </w:tcBorders>
            <w:vAlign w:val="center"/>
            <w:hideMark/>
          </w:tcPr>
          <w:p w14:paraId="5D6AB92A" w14:textId="77777777" w:rsidR="00DD2A05" w:rsidRPr="00DD2A05" w:rsidRDefault="00DD2A05" w:rsidP="00DD2A05">
            <w:pPr>
              <w:spacing w:after="0" w:line="240" w:lineRule="auto"/>
              <w:rPr>
                <w:rFonts w:ascii="Times New Roman" w:eastAsia="Times New Roman" w:hAnsi="Times New Roman" w:cs="Times New Roman"/>
                <w:sz w:val="24"/>
                <w:szCs w:val="24"/>
                <w:lang w:eastAsia="pl-PL"/>
              </w:rPr>
            </w:pPr>
            <w:r w:rsidRPr="00DD2A05">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4E6B7A" w14:textId="77777777" w:rsidR="00DD2A05" w:rsidRPr="00DD2A05" w:rsidRDefault="00DD2A05" w:rsidP="00DD2A05">
            <w:pPr>
              <w:spacing w:after="0" w:line="240" w:lineRule="auto"/>
              <w:rPr>
                <w:rFonts w:ascii="Times New Roman" w:eastAsia="Times New Roman" w:hAnsi="Times New Roman" w:cs="Times New Roman"/>
                <w:sz w:val="24"/>
                <w:szCs w:val="24"/>
                <w:lang w:eastAsia="pl-PL"/>
              </w:rPr>
            </w:pPr>
            <w:r w:rsidRPr="00DD2A05">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7E24BF" w14:textId="77777777" w:rsidR="00DD2A05" w:rsidRPr="00DD2A05" w:rsidRDefault="00DD2A05" w:rsidP="00DD2A05">
            <w:pPr>
              <w:spacing w:after="0" w:line="240" w:lineRule="auto"/>
              <w:rPr>
                <w:rFonts w:ascii="Times New Roman" w:eastAsia="Times New Roman" w:hAnsi="Times New Roman" w:cs="Times New Roman"/>
                <w:sz w:val="24"/>
                <w:szCs w:val="24"/>
                <w:lang w:eastAsia="pl-PL"/>
              </w:rPr>
            </w:pPr>
            <w:r w:rsidRPr="00DD2A05">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54B624" w14:textId="77777777" w:rsidR="00DD2A05" w:rsidRPr="00DD2A05" w:rsidRDefault="00DD2A05" w:rsidP="00DD2A05">
            <w:pPr>
              <w:spacing w:after="0" w:line="240" w:lineRule="auto"/>
              <w:rPr>
                <w:rFonts w:ascii="Times New Roman" w:eastAsia="Times New Roman" w:hAnsi="Times New Roman" w:cs="Times New Roman"/>
                <w:sz w:val="24"/>
                <w:szCs w:val="24"/>
                <w:lang w:eastAsia="pl-PL"/>
              </w:rPr>
            </w:pPr>
            <w:r w:rsidRPr="00DD2A05">
              <w:rPr>
                <w:rFonts w:ascii="Times New Roman" w:eastAsia="Times New Roman" w:hAnsi="Times New Roman" w:cs="Times New Roman"/>
                <w:sz w:val="24"/>
                <w:szCs w:val="24"/>
                <w:lang w:eastAsia="pl-PL"/>
              </w:rPr>
              <w:t>Data zakończenia</w:t>
            </w:r>
          </w:p>
        </w:tc>
      </w:tr>
      <w:tr w:rsidR="00DD2A05" w:rsidRPr="00DD2A05" w14:paraId="08223867" w14:textId="77777777" w:rsidTr="00DD2A05">
        <w:tc>
          <w:tcPr>
            <w:tcW w:w="0" w:type="auto"/>
            <w:tcBorders>
              <w:top w:val="single" w:sz="6" w:space="0" w:color="000000"/>
              <w:left w:val="single" w:sz="6" w:space="0" w:color="000000"/>
              <w:bottom w:val="single" w:sz="6" w:space="0" w:color="000000"/>
              <w:right w:val="single" w:sz="6" w:space="0" w:color="000000"/>
            </w:tcBorders>
            <w:vAlign w:val="center"/>
            <w:hideMark/>
          </w:tcPr>
          <w:p w14:paraId="11F1F997" w14:textId="77777777" w:rsidR="00DD2A05" w:rsidRPr="00DD2A05" w:rsidRDefault="00DD2A05" w:rsidP="00DD2A05">
            <w:pPr>
              <w:spacing w:after="0" w:line="240" w:lineRule="auto"/>
              <w:rPr>
                <w:rFonts w:ascii="Times New Roman" w:eastAsia="Times New Roman" w:hAnsi="Times New Roman" w:cs="Times New Roman"/>
                <w:sz w:val="24"/>
                <w:szCs w:val="24"/>
                <w:lang w:eastAsia="pl-PL"/>
              </w:rPr>
            </w:pPr>
            <w:r w:rsidRPr="00DD2A05">
              <w:rPr>
                <w:rFonts w:ascii="Times New Roman" w:eastAsia="Times New Roman" w:hAnsi="Times New Roman" w:cs="Times New Roman"/>
                <w:sz w:val="24"/>
                <w:szCs w:val="24"/>
                <w:lang w:eastAsia="pl-P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00DD57" w14:textId="77777777" w:rsidR="00DD2A05" w:rsidRPr="00DD2A05" w:rsidRDefault="00DD2A05" w:rsidP="00DD2A05">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381105" w14:textId="77777777" w:rsidR="00DD2A05" w:rsidRPr="00DD2A05" w:rsidRDefault="00DD2A05" w:rsidP="00DD2A05">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F1D26B" w14:textId="77777777" w:rsidR="00DD2A05" w:rsidRPr="00DD2A05" w:rsidRDefault="00DD2A05" w:rsidP="00DD2A05">
            <w:pPr>
              <w:spacing w:after="0" w:line="240" w:lineRule="auto"/>
              <w:rPr>
                <w:rFonts w:ascii="Times New Roman" w:eastAsia="Times New Roman" w:hAnsi="Times New Roman" w:cs="Times New Roman"/>
                <w:sz w:val="20"/>
                <w:szCs w:val="20"/>
                <w:lang w:eastAsia="pl-PL"/>
              </w:rPr>
            </w:pPr>
          </w:p>
        </w:tc>
      </w:tr>
    </w:tbl>
    <w:p w14:paraId="23DA7FB1" w14:textId="77777777" w:rsidR="00DD2A05" w:rsidRPr="00DD2A05" w:rsidRDefault="00DD2A05" w:rsidP="00DD2A05">
      <w:pPr>
        <w:spacing w:after="0" w:line="450" w:lineRule="atLeast"/>
        <w:rPr>
          <w:rFonts w:ascii="Times New Roman" w:eastAsia="Times New Roman" w:hAnsi="Times New Roman" w:cs="Times New Roman"/>
          <w:color w:val="000000"/>
          <w:sz w:val="27"/>
          <w:szCs w:val="27"/>
          <w:lang w:eastAsia="pl-PL"/>
        </w:rPr>
      </w:pPr>
      <w:r w:rsidRPr="00DD2A05">
        <w:rPr>
          <w:rFonts w:ascii="Times New Roman" w:eastAsia="Times New Roman" w:hAnsi="Times New Roman" w:cs="Times New Roman"/>
          <w:color w:val="000000"/>
          <w:sz w:val="27"/>
          <w:szCs w:val="27"/>
          <w:lang w:eastAsia="pl-PL"/>
        </w:rPr>
        <w:br/>
      </w:r>
      <w:r w:rsidRPr="00DD2A05">
        <w:rPr>
          <w:rFonts w:ascii="Times New Roman" w:eastAsia="Times New Roman" w:hAnsi="Times New Roman" w:cs="Times New Roman"/>
          <w:b/>
          <w:bCs/>
          <w:color w:val="000000"/>
          <w:sz w:val="27"/>
          <w:szCs w:val="27"/>
          <w:lang w:eastAsia="pl-PL"/>
        </w:rPr>
        <w:t>II.9) Informacje dodatkowe:</w:t>
      </w:r>
    </w:p>
    <w:p w14:paraId="10616C97" w14:textId="77777777" w:rsidR="00DD2A05" w:rsidRPr="00DD2A05" w:rsidRDefault="00DD2A05" w:rsidP="00DD2A05">
      <w:pPr>
        <w:spacing w:after="0" w:line="450" w:lineRule="atLeast"/>
        <w:rPr>
          <w:rFonts w:ascii="Times New Roman" w:eastAsia="Times New Roman" w:hAnsi="Times New Roman" w:cs="Times New Roman"/>
          <w:b/>
          <w:bCs/>
          <w:color w:val="000000"/>
          <w:sz w:val="36"/>
          <w:szCs w:val="36"/>
          <w:lang w:eastAsia="pl-PL"/>
        </w:rPr>
      </w:pPr>
      <w:r w:rsidRPr="00DD2A05">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14:paraId="048F94AE" w14:textId="77777777" w:rsidR="00DD2A05" w:rsidRPr="00DD2A05" w:rsidRDefault="00DD2A05" w:rsidP="00DD2A05">
      <w:pPr>
        <w:spacing w:after="0" w:line="450" w:lineRule="atLeast"/>
        <w:rPr>
          <w:rFonts w:ascii="Times New Roman" w:eastAsia="Times New Roman" w:hAnsi="Times New Roman" w:cs="Times New Roman"/>
          <w:color w:val="000000"/>
          <w:sz w:val="27"/>
          <w:szCs w:val="27"/>
          <w:lang w:eastAsia="pl-PL"/>
        </w:rPr>
      </w:pPr>
      <w:r w:rsidRPr="00DD2A05">
        <w:rPr>
          <w:rFonts w:ascii="Times New Roman" w:eastAsia="Times New Roman" w:hAnsi="Times New Roman" w:cs="Times New Roman"/>
          <w:b/>
          <w:bCs/>
          <w:color w:val="000000"/>
          <w:sz w:val="27"/>
          <w:szCs w:val="27"/>
          <w:lang w:eastAsia="pl-PL"/>
        </w:rPr>
        <w:t>III.1) WARUNKI UDZIAŁU W POSTĘPOWANIU</w:t>
      </w:r>
    </w:p>
    <w:p w14:paraId="1347970E" w14:textId="77777777" w:rsidR="00DD2A05" w:rsidRPr="00DD2A05" w:rsidRDefault="00DD2A05" w:rsidP="00DD2A05">
      <w:pPr>
        <w:spacing w:after="0" w:line="450" w:lineRule="atLeast"/>
        <w:rPr>
          <w:rFonts w:ascii="Times New Roman" w:eastAsia="Times New Roman" w:hAnsi="Times New Roman" w:cs="Times New Roman"/>
          <w:color w:val="000000"/>
          <w:sz w:val="27"/>
          <w:szCs w:val="27"/>
          <w:lang w:eastAsia="pl-PL"/>
        </w:rPr>
      </w:pPr>
      <w:r w:rsidRPr="00DD2A05">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DD2A05">
        <w:rPr>
          <w:rFonts w:ascii="Times New Roman" w:eastAsia="Times New Roman" w:hAnsi="Times New Roman" w:cs="Times New Roman"/>
          <w:color w:val="000000"/>
          <w:sz w:val="27"/>
          <w:szCs w:val="27"/>
          <w:lang w:eastAsia="pl-PL"/>
        </w:rPr>
        <w:br/>
      </w:r>
      <w:r w:rsidRPr="00DD2A05">
        <w:rPr>
          <w:rFonts w:ascii="Times New Roman" w:eastAsia="Times New Roman" w:hAnsi="Times New Roman" w:cs="Times New Roman"/>
          <w:color w:val="000000"/>
          <w:sz w:val="27"/>
          <w:szCs w:val="27"/>
          <w:lang w:eastAsia="pl-PL"/>
        </w:rPr>
        <w:lastRenderedPageBreak/>
        <w:t>Określenie warunków:</w:t>
      </w:r>
      <w:r w:rsidRPr="00DD2A05">
        <w:rPr>
          <w:rFonts w:ascii="Times New Roman" w:eastAsia="Times New Roman" w:hAnsi="Times New Roman" w:cs="Times New Roman"/>
          <w:color w:val="000000"/>
          <w:sz w:val="27"/>
          <w:szCs w:val="27"/>
          <w:lang w:eastAsia="pl-PL"/>
        </w:rPr>
        <w:br/>
        <w:t>Informacje dodatkowe</w:t>
      </w:r>
      <w:r w:rsidRPr="00DD2A05">
        <w:rPr>
          <w:rFonts w:ascii="Times New Roman" w:eastAsia="Times New Roman" w:hAnsi="Times New Roman" w:cs="Times New Roman"/>
          <w:color w:val="000000"/>
          <w:sz w:val="27"/>
          <w:szCs w:val="27"/>
          <w:lang w:eastAsia="pl-PL"/>
        </w:rPr>
        <w:br/>
      </w:r>
      <w:r w:rsidRPr="00DD2A05">
        <w:rPr>
          <w:rFonts w:ascii="Times New Roman" w:eastAsia="Times New Roman" w:hAnsi="Times New Roman" w:cs="Times New Roman"/>
          <w:b/>
          <w:bCs/>
          <w:color w:val="000000"/>
          <w:sz w:val="27"/>
          <w:szCs w:val="27"/>
          <w:lang w:eastAsia="pl-PL"/>
        </w:rPr>
        <w:t>III.1.2) Sytuacja finansowa lub ekonomiczna</w:t>
      </w:r>
      <w:r w:rsidRPr="00DD2A05">
        <w:rPr>
          <w:rFonts w:ascii="Times New Roman" w:eastAsia="Times New Roman" w:hAnsi="Times New Roman" w:cs="Times New Roman"/>
          <w:color w:val="000000"/>
          <w:sz w:val="27"/>
          <w:szCs w:val="27"/>
          <w:lang w:eastAsia="pl-PL"/>
        </w:rPr>
        <w:br/>
        <w:t>Określenie warunków:</w:t>
      </w:r>
      <w:r w:rsidRPr="00DD2A05">
        <w:rPr>
          <w:rFonts w:ascii="Times New Roman" w:eastAsia="Times New Roman" w:hAnsi="Times New Roman" w:cs="Times New Roman"/>
          <w:color w:val="000000"/>
          <w:sz w:val="27"/>
          <w:szCs w:val="27"/>
          <w:lang w:eastAsia="pl-PL"/>
        </w:rPr>
        <w:br/>
        <w:t>Informacje dodatkowe</w:t>
      </w:r>
      <w:r w:rsidRPr="00DD2A05">
        <w:rPr>
          <w:rFonts w:ascii="Times New Roman" w:eastAsia="Times New Roman" w:hAnsi="Times New Roman" w:cs="Times New Roman"/>
          <w:color w:val="000000"/>
          <w:sz w:val="27"/>
          <w:szCs w:val="27"/>
          <w:lang w:eastAsia="pl-PL"/>
        </w:rPr>
        <w:br/>
      </w:r>
      <w:r w:rsidRPr="00DD2A05">
        <w:rPr>
          <w:rFonts w:ascii="Times New Roman" w:eastAsia="Times New Roman" w:hAnsi="Times New Roman" w:cs="Times New Roman"/>
          <w:b/>
          <w:bCs/>
          <w:color w:val="000000"/>
          <w:sz w:val="27"/>
          <w:szCs w:val="27"/>
          <w:lang w:eastAsia="pl-PL"/>
        </w:rPr>
        <w:t>III.1.3) Zdolność techniczna lub zawodowa</w:t>
      </w:r>
      <w:r w:rsidRPr="00DD2A05">
        <w:rPr>
          <w:rFonts w:ascii="Times New Roman" w:eastAsia="Times New Roman" w:hAnsi="Times New Roman" w:cs="Times New Roman"/>
          <w:color w:val="000000"/>
          <w:sz w:val="27"/>
          <w:szCs w:val="27"/>
          <w:lang w:eastAsia="pl-PL"/>
        </w:rPr>
        <w:br/>
        <w:t xml:space="preserve">Określenie warunków: Zamawiający wymaga by w zakresie wiedzy i doświadczenia: Wykonawca wykazał, iż w okresie ostatnich trzech latach przed upływem terminu składania ofert, a jeżeli okres prowadzenia działalności jest krótszy – w tym okresie, wykonał lub wykonuje, co najmniej dwie trwające co najmniej 12 miesięcy, w ramach jednej umowy, usługi sprzątania w obiektach użyteczności publicznej*(za budynek użyteczności publicznej Zamawiający uzna wyłącznie budynek wymieniony w katalogu wymienionych poniżej), o powierzchni co najmniej 3 000 m2 w tym jedną usługę wykonywaną lub wykonaną dla instytucji kultury prowadzącej działalność kulturalną (spośród katalogu wymienionego poniżej)** z załączeniem dokumentów potwierdzających należyte wykonanie lub wykonywanie zamówienia, (wykaz sporządzony według wzoru - zał. nr 5 do SIWZ). Wartość każdej z wykonywanych usług powinna wynosić co najmniej 300 000 zł netto. *budynek użyteczności publicznej - należy przez to rozumieć budynek przeznaczony na potrzeby administracji publicznej, wymiaru sprawiedliwości, kultury, oświaty, szkolnictwa wyższego, nauki. ** Za formę organizacyjną działalności kulturalnej Zamawiający uzna: teatry, opery, operetki, filharmonie, instytucje filmowe, kina, muzea, galerie sztuki . Uwaga! Przez jedną usługę Zamawiający rozumie jeden/ą kontrakt/umowę. W przypadku usług będących w trakcie wykonywania, wymagania w zakresie wartości i czasu wykonywania danej usługi dotyczą części umowy już zrealizowanej (tj. od dnia rozpoczęcia wykonywania usługi do upływu terminu składania ofert) i te parametry (wartość i czas) wykonawca obowiązany jest podać w wykazie usług, w zakresie dysponowania osobami odpowiednimi do realizacji zamówienia Zamawiający wymaga przedstawienia 8 osób właściwych do realizacji zamówienia (niekaranych, doświadczonych w realizacji podobnych usług, cechujących się kulturą osobistą). </w:t>
      </w:r>
      <w:r w:rsidRPr="00DD2A05">
        <w:rPr>
          <w:rFonts w:ascii="Times New Roman" w:eastAsia="Times New Roman" w:hAnsi="Times New Roman" w:cs="Times New Roman"/>
          <w:color w:val="000000"/>
          <w:sz w:val="27"/>
          <w:szCs w:val="27"/>
          <w:lang w:eastAsia="pl-PL"/>
        </w:rPr>
        <w:lastRenderedPageBreak/>
        <w:t>Wykonawca potwierdzi wykazem, że dysponuje odpowiednią liczbą właściwych osób, które w sposób profesjonalny będą realizować usługę zgodnie z opisem przedmiotu zamówienia. Osoby te muszą posiadać umiejętności techniczne w zakresie obsługi sprzętu mechanicznego (maszyny do zmywania podłóg, froterki, maszyna do odśnieżania itp.), a także być sprawne fizycznie (obsługa konferencji, wykładów, szkoleń – rozstawianie dużej ilości krzeseł, stołów, częste przenoszenie sprzętów) Zamawiający uzna w/w warunek za spełniony, jeżeli Wykonawca wykaże że dysponuje - 8 (ośmioma) osobami, które będą realizowały usługę sprzątania (w tym 1 zatrudniona na umowę o pracę, która będzie pełniła funkcję koordynatora nadzorującego dodatkowo wykonywanie usługi sprzątania). Wykonawca obowiązany jest do wskazania na wykazie osób / wyznaczenia pracownika, który będzie pełnił rolę stałego Koordynatora, w trakcie świadczenia Usług objętych przedmiotem Umowy. Koordynator będzie obowiązany do obecności w siedzibie Zamawiającego, zgodnie z wymaganiami wskazanymi w opisie przedmiotu zamówienia. Do zadań Koordynatora będzie należało organizowanie i sprawowanie nadzoru nad świadczeniem Usług oraz zarządzanie personelem Wykonawcy, a także realizacja usługi sprzątania wspólnie z pozostałymi osobami wskazanymi w ofercie. Niezależnie od wyznaczenia koordynatora, Zamawiający oczekuje wskazania osoby kierownika, który będzie w stałym kontakcie z telefonicznym z Zamawiającym, w przypadku problemów ze sposobem świadczenia usługi przez osoby przebywające w siedzibie Zamawiającego.</w:t>
      </w:r>
      <w:r w:rsidRPr="00DD2A05">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DD2A05">
        <w:rPr>
          <w:rFonts w:ascii="Times New Roman" w:eastAsia="Times New Roman" w:hAnsi="Times New Roman" w:cs="Times New Roman"/>
          <w:color w:val="000000"/>
          <w:sz w:val="27"/>
          <w:szCs w:val="27"/>
          <w:lang w:eastAsia="pl-PL"/>
        </w:rPr>
        <w:br/>
        <w:t>Informacje dodatkowe:</w:t>
      </w:r>
    </w:p>
    <w:p w14:paraId="3C7A9E45" w14:textId="77777777" w:rsidR="00DD2A05" w:rsidRPr="00DD2A05" w:rsidRDefault="00DD2A05" w:rsidP="00DD2A05">
      <w:pPr>
        <w:spacing w:after="0" w:line="450" w:lineRule="atLeast"/>
        <w:rPr>
          <w:rFonts w:ascii="Times New Roman" w:eastAsia="Times New Roman" w:hAnsi="Times New Roman" w:cs="Times New Roman"/>
          <w:color w:val="000000"/>
          <w:sz w:val="27"/>
          <w:szCs w:val="27"/>
          <w:lang w:eastAsia="pl-PL"/>
        </w:rPr>
      </w:pPr>
      <w:r w:rsidRPr="00DD2A05">
        <w:rPr>
          <w:rFonts w:ascii="Times New Roman" w:eastAsia="Times New Roman" w:hAnsi="Times New Roman" w:cs="Times New Roman"/>
          <w:b/>
          <w:bCs/>
          <w:color w:val="000000"/>
          <w:sz w:val="27"/>
          <w:szCs w:val="27"/>
          <w:lang w:eastAsia="pl-PL"/>
        </w:rPr>
        <w:t>III.2) PODSTAWY WYKLUCZENIA</w:t>
      </w:r>
    </w:p>
    <w:p w14:paraId="4716A105" w14:textId="77777777" w:rsidR="00DD2A05" w:rsidRPr="00DD2A05" w:rsidRDefault="00DD2A05" w:rsidP="00DD2A05">
      <w:pPr>
        <w:spacing w:after="0" w:line="450" w:lineRule="atLeast"/>
        <w:rPr>
          <w:rFonts w:ascii="Times New Roman" w:eastAsia="Times New Roman" w:hAnsi="Times New Roman" w:cs="Times New Roman"/>
          <w:color w:val="000000"/>
          <w:sz w:val="27"/>
          <w:szCs w:val="27"/>
          <w:lang w:eastAsia="pl-PL"/>
        </w:rPr>
      </w:pPr>
      <w:r w:rsidRPr="00DD2A05">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DD2A05">
        <w:rPr>
          <w:rFonts w:ascii="Times New Roman" w:eastAsia="Times New Roman" w:hAnsi="Times New Roman" w:cs="Times New Roman"/>
          <w:b/>
          <w:bCs/>
          <w:color w:val="000000"/>
          <w:sz w:val="27"/>
          <w:szCs w:val="27"/>
          <w:lang w:eastAsia="pl-PL"/>
        </w:rPr>
        <w:t>Pzp</w:t>
      </w:r>
      <w:proofErr w:type="spellEnd"/>
      <w:r w:rsidRPr="00DD2A05">
        <w:rPr>
          <w:rFonts w:ascii="Times New Roman" w:eastAsia="Times New Roman" w:hAnsi="Times New Roman" w:cs="Times New Roman"/>
          <w:color w:val="000000"/>
          <w:sz w:val="27"/>
          <w:szCs w:val="27"/>
          <w:lang w:eastAsia="pl-PL"/>
        </w:rPr>
        <w:br/>
      </w:r>
      <w:r w:rsidRPr="00DD2A05">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DD2A05">
        <w:rPr>
          <w:rFonts w:ascii="Times New Roman" w:eastAsia="Times New Roman" w:hAnsi="Times New Roman" w:cs="Times New Roman"/>
          <w:b/>
          <w:bCs/>
          <w:color w:val="000000"/>
          <w:sz w:val="27"/>
          <w:szCs w:val="27"/>
          <w:lang w:eastAsia="pl-PL"/>
        </w:rPr>
        <w:t>Pzp</w:t>
      </w:r>
      <w:proofErr w:type="spellEnd"/>
      <w:r w:rsidRPr="00DD2A05">
        <w:rPr>
          <w:rFonts w:ascii="Times New Roman" w:eastAsia="Times New Roman" w:hAnsi="Times New Roman" w:cs="Times New Roman"/>
          <w:color w:val="000000"/>
          <w:sz w:val="27"/>
          <w:szCs w:val="27"/>
          <w:lang w:eastAsia="pl-PL"/>
        </w:rPr>
        <w:t xml:space="preserve"> Tak Zamawiający przewiduje następujące fakultatywne </w:t>
      </w:r>
      <w:r w:rsidRPr="00DD2A05">
        <w:rPr>
          <w:rFonts w:ascii="Times New Roman" w:eastAsia="Times New Roman" w:hAnsi="Times New Roman" w:cs="Times New Roman"/>
          <w:color w:val="000000"/>
          <w:sz w:val="27"/>
          <w:szCs w:val="27"/>
          <w:lang w:eastAsia="pl-PL"/>
        </w:rPr>
        <w:lastRenderedPageBreak/>
        <w:t xml:space="preserve">podstawy wykluczenia: Tak (podstawa wykluczenia określona w art. 24 ust. 5 pkt 1 ustawy </w:t>
      </w:r>
      <w:proofErr w:type="spellStart"/>
      <w:r w:rsidRPr="00DD2A05">
        <w:rPr>
          <w:rFonts w:ascii="Times New Roman" w:eastAsia="Times New Roman" w:hAnsi="Times New Roman" w:cs="Times New Roman"/>
          <w:color w:val="000000"/>
          <w:sz w:val="27"/>
          <w:szCs w:val="27"/>
          <w:lang w:eastAsia="pl-PL"/>
        </w:rPr>
        <w:t>Pzp</w:t>
      </w:r>
      <w:proofErr w:type="spellEnd"/>
      <w:r w:rsidRPr="00DD2A05">
        <w:rPr>
          <w:rFonts w:ascii="Times New Roman" w:eastAsia="Times New Roman" w:hAnsi="Times New Roman" w:cs="Times New Roman"/>
          <w:color w:val="000000"/>
          <w:sz w:val="27"/>
          <w:szCs w:val="27"/>
          <w:lang w:eastAsia="pl-PL"/>
        </w:rPr>
        <w:t>)</w:t>
      </w:r>
      <w:r w:rsidRPr="00DD2A05">
        <w:rPr>
          <w:rFonts w:ascii="Times New Roman" w:eastAsia="Times New Roman" w:hAnsi="Times New Roman" w:cs="Times New Roman"/>
          <w:color w:val="000000"/>
          <w:sz w:val="27"/>
          <w:szCs w:val="27"/>
          <w:lang w:eastAsia="pl-PL"/>
        </w:rPr>
        <w:br/>
      </w:r>
      <w:r w:rsidRPr="00DD2A05">
        <w:rPr>
          <w:rFonts w:ascii="Times New Roman" w:eastAsia="Times New Roman" w:hAnsi="Times New Roman" w:cs="Times New Roman"/>
          <w:color w:val="000000"/>
          <w:sz w:val="27"/>
          <w:szCs w:val="27"/>
          <w:lang w:eastAsia="pl-PL"/>
        </w:rPr>
        <w:br/>
      </w:r>
      <w:r w:rsidRPr="00DD2A05">
        <w:rPr>
          <w:rFonts w:ascii="Times New Roman" w:eastAsia="Times New Roman" w:hAnsi="Times New Roman" w:cs="Times New Roman"/>
          <w:color w:val="000000"/>
          <w:sz w:val="27"/>
          <w:szCs w:val="27"/>
          <w:lang w:eastAsia="pl-PL"/>
        </w:rPr>
        <w:br/>
      </w:r>
      <w:r w:rsidRPr="00DD2A05">
        <w:rPr>
          <w:rFonts w:ascii="Times New Roman" w:eastAsia="Times New Roman" w:hAnsi="Times New Roman" w:cs="Times New Roman"/>
          <w:color w:val="000000"/>
          <w:sz w:val="27"/>
          <w:szCs w:val="27"/>
          <w:lang w:eastAsia="pl-PL"/>
        </w:rPr>
        <w:br/>
      </w:r>
      <w:r w:rsidRPr="00DD2A05">
        <w:rPr>
          <w:rFonts w:ascii="Times New Roman" w:eastAsia="Times New Roman" w:hAnsi="Times New Roman" w:cs="Times New Roman"/>
          <w:color w:val="000000"/>
          <w:sz w:val="27"/>
          <w:szCs w:val="27"/>
          <w:lang w:eastAsia="pl-PL"/>
        </w:rPr>
        <w:br/>
      </w:r>
      <w:r w:rsidRPr="00DD2A05">
        <w:rPr>
          <w:rFonts w:ascii="Times New Roman" w:eastAsia="Times New Roman" w:hAnsi="Times New Roman" w:cs="Times New Roman"/>
          <w:color w:val="000000"/>
          <w:sz w:val="27"/>
          <w:szCs w:val="27"/>
          <w:lang w:eastAsia="pl-PL"/>
        </w:rPr>
        <w:br/>
      </w:r>
      <w:r w:rsidRPr="00DD2A05">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DD2A05">
        <w:rPr>
          <w:rFonts w:ascii="Times New Roman" w:eastAsia="Times New Roman" w:hAnsi="Times New Roman" w:cs="Times New Roman"/>
          <w:color w:val="000000"/>
          <w:sz w:val="27"/>
          <w:szCs w:val="27"/>
          <w:lang w:eastAsia="pl-PL"/>
        </w:rPr>
        <w:t>Pzp</w:t>
      </w:r>
      <w:proofErr w:type="spellEnd"/>
      <w:r w:rsidRPr="00DD2A05">
        <w:rPr>
          <w:rFonts w:ascii="Times New Roman" w:eastAsia="Times New Roman" w:hAnsi="Times New Roman" w:cs="Times New Roman"/>
          <w:color w:val="000000"/>
          <w:sz w:val="27"/>
          <w:szCs w:val="27"/>
          <w:lang w:eastAsia="pl-PL"/>
        </w:rPr>
        <w:t>)</w:t>
      </w:r>
    </w:p>
    <w:p w14:paraId="4A2C227E" w14:textId="77777777" w:rsidR="00DD2A05" w:rsidRPr="00DD2A05" w:rsidRDefault="00DD2A05" w:rsidP="00DD2A05">
      <w:pPr>
        <w:spacing w:after="0" w:line="450" w:lineRule="atLeast"/>
        <w:rPr>
          <w:rFonts w:ascii="Times New Roman" w:eastAsia="Times New Roman" w:hAnsi="Times New Roman" w:cs="Times New Roman"/>
          <w:color w:val="000000"/>
          <w:sz w:val="27"/>
          <w:szCs w:val="27"/>
          <w:lang w:eastAsia="pl-PL"/>
        </w:rPr>
      </w:pPr>
      <w:r w:rsidRPr="00DD2A05">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14:paraId="1A342846" w14:textId="77777777" w:rsidR="00DD2A05" w:rsidRPr="00DD2A05" w:rsidRDefault="00DD2A05" w:rsidP="00DD2A05">
      <w:pPr>
        <w:spacing w:after="0" w:line="450" w:lineRule="atLeast"/>
        <w:rPr>
          <w:rFonts w:ascii="Times New Roman" w:eastAsia="Times New Roman" w:hAnsi="Times New Roman" w:cs="Times New Roman"/>
          <w:color w:val="000000"/>
          <w:sz w:val="27"/>
          <w:szCs w:val="27"/>
          <w:lang w:eastAsia="pl-PL"/>
        </w:rPr>
      </w:pPr>
      <w:r w:rsidRPr="00DD2A05">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DD2A05">
        <w:rPr>
          <w:rFonts w:ascii="Times New Roman" w:eastAsia="Times New Roman" w:hAnsi="Times New Roman" w:cs="Times New Roman"/>
          <w:color w:val="000000"/>
          <w:sz w:val="27"/>
          <w:szCs w:val="27"/>
          <w:lang w:eastAsia="pl-PL"/>
        </w:rPr>
        <w:br/>
        <w:t>Tak</w:t>
      </w:r>
      <w:r w:rsidRPr="00DD2A05">
        <w:rPr>
          <w:rFonts w:ascii="Times New Roman" w:eastAsia="Times New Roman" w:hAnsi="Times New Roman" w:cs="Times New Roman"/>
          <w:color w:val="000000"/>
          <w:sz w:val="27"/>
          <w:szCs w:val="27"/>
          <w:lang w:eastAsia="pl-PL"/>
        </w:rPr>
        <w:br/>
      </w:r>
      <w:r w:rsidRPr="00DD2A05">
        <w:rPr>
          <w:rFonts w:ascii="Times New Roman" w:eastAsia="Times New Roman" w:hAnsi="Times New Roman" w:cs="Times New Roman"/>
          <w:b/>
          <w:bCs/>
          <w:color w:val="000000"/>
          <w:sz w:val="27"/>
          <w:szCs w:val="27"/>
          <w:lang w:eastAsia="pl-PL"/>
        </w:rPr>
        <w:t>Oświadczenie o spełnianiu kryteriów selekcji</w:t>
      </w:r>
      <w:r w:rsidRPr="00DD2A05">
        <w:rPr>
          <w:rFonts w:ascii="Times New Roman" w:eastAsia="Times New Roman" w:hAnsi="Times New Roman" w:cs="Times New Roman"/>
          <w:color w:val="000000"/>
          <w:sz w:val="27"/>
          <w:szCs w:val="27"/>
          <w:lang w:eastAsia="pl-PL"/>
        </w:rPr>
        <w:br/>
        <w:t>Nie</w:t>
      </w:r>
    </w:p>
    <w:p w14:paraId="5DF9B981" w14:textId="77777777" w:rsidR="00DD2A05" w:rsidRPr="00DD2A05" w:rsidRDefault="00DD2A05" w:rsidP="00DD2A05">
      <w:pPr>
        <w:spacing w:after="0" w:line="450" w:lineRule="atLeast"/>
        <w:rPr>
          <w:rFonts w:ascii="Times New Roman" w:eastAsia="Times New Roman" w:hAnsi="Times New Roman" w:cs="Times New Roman"/>
          <w:color w:val="000000"/>
          <w:sz w:val="27"/>
          <w:szCs w:val="27"/>
          <w:lang w:eastAsia="pl-PL"/>
        </w:rPr>
      </w:pPr>
      <w:r w:rsidRPr="00DD2A05">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14:paraId="504E6CEB" w14:textId="77777777" w:rsidR="00DD2A05" w:rsidRPr="00DD2A05" w:rsidRDefault="00DD2A05" w:rsidP="00DD2A05">
      <w:pPr>
        <w:spacing w:after="0" w:line="450" w:lineRule="atLeast"/>
        <w:rPr>
          <w:rFonts w:ascii="Times New Roman" w:eastAsia="Times New Roman" w:hAnsi="Times New Roman" w:cs="Times New Roman"/>
          <w:color w:val="000000"/>
          <w:sz w:val="27"/>
          <w:szCs w:val="27"/>
          <w:lang w:eastAsia="pl-PL"/>
        </w:rPr>
      </w:pPr>
      <w:r w:rsidRPr="00DD2A05">
        <w:rPr>
          <w:rFonts w:ascii="Times New Roman" w:eastAsia="Times New Roman" w:hAnsi="Times New Roman" w:cs="Times New Roman"/>
          <w:color w:val="000000"/>
          <w:sz w:val="27"/>
          <w:szCs w:val="27"/>
          <w:lang w:eastAsia="pl-PL"/>
        </w:rPr>
        <w:t xml:space="preserve">a) odpisu z właściwego rejestru lub z centralnej ewidencji i informacji o działalności gospodarczej, jeżeli odrębne przepisy wymagają wpisu do rejestru lub ewidencji, w celu potwierdzenia braku podstaw wykluczenia na podstawie art. 24 ust. 5 pkt 1 ustawy, b)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w:t>
      </w:r>
      <w:r w:rsidRPr="00DD2A05">
        <w:rPr>
          <w:rFonts w:ascii="Times New Roman" w:eastAsia="Times New Roman" w:hAnsi="Times New Roman" w:cs="Times New Roman"/>
          <w:color w:val="000000"/>
          <w:sz w:val="27"/>
          <w:szCs w:val="27"/>
          <w:lang w:eastAsia="pl-PL"/>
        </w:rPr>
        <w:lastRenderedPageBreak/>
        <w:t xml:space="preserve">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Jeżeli Wykonawca ma siedzibę lub miejsce zamieszkania poza terytorium Rzeczypospolitej Polskiej, na wezwanie Zamawiającego, zamiast dokumentów, o których mowa w ust. 7.1 pkt. a -c niniejszego Rozdziału – składa dokument lub dokumenty wystawione w kraju, w którym Wykonawca ma siedzibę lub miejsce zamieszkania, potwierdzające odpowiednio, że a) nie otwarto jego likwidacji ani nie ogłoszono upadłości - Dokument powinien być wystawiony nie wcześniej niż 6 miesięcy przed upływem terminu składania ofert. b)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wystawiony nie wcześniej niż 3 miesiące przed upływem terminu składania ofert. Jeżeli w kraju, w którym wykonawca ma siedzibę lub miejsce zamieszkania lub miejsce zamieszkania ma osoba, której dokument dotyczy, nie wydaje się dokumentów, o których mowa w ust. 8.2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t>
      </w:r>
      <w:r w:rsidRPr="00DD2A05">
        <w:rPr>
          <w:rFonts w:ascii="Times New Roman" w:eastAsia="Times New Roman" w:hAnsi="Times New Roman" w:cs="Times New Roman"/>
          <w:color w:val="000000"/>
          <w:sz w:val="27"/>
          <w:szCs w:val="27"/>
          <w:lang w:eastAsia="pl-PL"/>
        </w:rPr>
        <w:lastRenderedPageBreak/>
        <w:t>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6BB55227" w14:textId="77777777" w:rsidR="00DD2A05" w:rsidRPr="00DD2A05" w:rsidRDefault="00DD2A05" w:rsidP="00DD2A05">
      <w:pPr>
        <w:spacing w:after="0" w:line="450" w:lineRule="atLeast"/>
        <w:rPr>
          <w:rFonts w:ascii="Times New Roman" w:eastAsia="Times New Roman" w:hAnsi="Times New Roman" w:cs="Times New Roman"/>
          <w:color w:val="000000"/>
          <w:sz w:val="27"/>
          <w:szCs w:val="27"/>
          <w:lang w:eastAsia="pl-PL"/>
        </w:rPr>
      </w:pPr>
      <w:r w:rsidRPr="00DD2A05">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14:paraId="261D99C1" w14:textId="77777777" w:rsidR="00DD2A05" w:rsidRPr="00DD2A05" w:rsidRDefault="00DD2A05" w:rsidP="00DD2A05">
      <w:pPr>
        <w:spacing w:after="0" w:line="450" w:lineRule="atLeast"/>
        <w:rPr>
          <w:rFonts w:ascii="Times New Roman" w:eastAsia="Times New Roman" w:hAnsi="Times New Roman" w:cs="Times New Roman"/>
          <w:color w:val="000000"/>
          <w:sz w:val="27"/>
          <w:szCs w:val="27"/>
          <w:lang w:eastAsia="pl-PL"/>
        </w:rPr>
      </w:pPr>
      <w:r w:rsidRPr="00DD2A05">
        <w:rPr>
          <w:rFonts w:ascii="Times New Roman" w:eastAsia="Times New Roman" w:hAnsi="Times New Roman" w:cs="Times New Roman"/>
          <w:b/>
          <w:bCs/>
          <w:color w:val="000000"/>
          <w:sz w:val="27"/>
          <w:szCs w:val="27"/>
          <w:lang w:eastAsia="pl-PL"/>
        </w:rPr>
        <w:t>III.5.1) W ZAKRESIE SPEŁNIANIA WARUNKÓW UDZIAŁU W POSTĘPOWANIU:</w:t>
      </w:r>
      <w:r w:rsidRPr="00DD2A05">
        <w:rPr>
          <w:rFonts w:ascii="Times New Roman" w:eastAsia="Times New Roman" w:hAnsi="Times New Roman" w:cs="Times New Roman"/>
          <w:color w:val="000000"/>
          <w:sz w:val="27"/>
          <w:szCs w:val="27"/>
          <w:lang w:eastAsia="pl-PL"/>
        </w:rPr>
        <w:br/>
        <w:t xml:space="preserve">8.5 na potwierdzenie zdolności technicznej i zawodowej Zamawiający żądać będzie: 1. wykazu wykonanych lub również wykonywanych usług, w okresie ostatnich 3 lat przed upływem terminu składania ofert , a jeżeli okres prowadzenia działalności jest krótszy- w tym okresie, wraz z podaniem ich rodzaju, wartości, daty, miejsca wykonania i podmiotów na rzecz których usługi zostały wykonane, oraz załączeniem dowodów określających czy te usługi zostały wykonane lub są wykonywane należycie, przy czym dowodami są referencje bądź inne dokumenty wystawione przez podmiot , na rzecz którego usługi były wykonywane lub są wykonywane, a jeżeli z uzasadnionej przyczyny o charakterze obiektywnym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wykaz usług należy sporządzić zgodnie z treścią zał. Nr 5 do SIWZ Wśród wymienionych usług Wykonawca musi wykazać się wykonaniem lub wykonywaniem w okresie 3 lat – a jeśli okres działalności jest krótszy – w tym okresie , co najmniej dwóch usług ( na podstawie odrębnych umów ) a trwających min. 12 miesięcy przed dniem otwarcia ofert spełniających warunki zamówienia wskazane w Rozdziale VII pkt 1 </w:t>
      </w:r>
      <w:proofErr w:type="spellStart"/>
      <w:r w:rsidRPr="00DD2A05">
        <w:rPr>
          <w:rFonts w:ascii="Times New Roman" w:eastAsia="Times New Roman" w:hAnsi="Times New Roman" w:cs="Times New Roman"/>
          <w:color w:val="000000"/>
          <w:sz w:val="27"/>
          <w:szCs w:val="27"/>
          <w:lang w:eastAsia="pl-PL"/>
        </w:rPr>
        <w:t>b.iii</w:t>
      </w:r>
      <w:proofErr w:type="spellEnd"/>
      <w:r w:rsidRPr="00DD2A05">
        <w:rPr>
          <w:rFonts w:ascii="Times New Roman" w:eastAsia="Times New Roman" w:hAnsi="Times New Roman" w:cs="Times New Roman"/>
          <w:color w:val="000000"/>
          <w:sz w:val="27"/>
          <w:szCs w:val="27"/>
          <w:lang w:eastAsia="pl-PL"/>
        </w:rPr>
        <w:t xml:space="preserve"> </w:t>
      </w:r>
      <w:proofErr w:type="spellStart"/>
      <w:r w:rsidRPr="00DD2A05">
        <w:rPr>
          <w:rFonts w:ascii="Times New Roman" w:eastAsia="Times New Roman" w:hAnsi="Times New Roman" w:cs="Times New Roman"/>
          <w:color w:val="000000"/>
          <w:sz w:val="27"/>
          <w:szCs w:val="27"/>
          <w:lang w:eastAsia="pl-PL"/>
        </w:rPr>
        <w:t>Siwz</w:t>
      </w:r>
      <w:proofErr w:type="spellEnd"/>
      <w:r w:rsidRPr="00DD2A05">
        <w:rPr>
          <w:rFonts w:ascii="Times New Roman" w:eastAsia="Times New Roman" w:hAnsi="Times New Roman" w:cs="Times New Roman"/>
          <w:color w:val="000000"/>
          <w:sz w:val="27"/>
          <w:szCs w:val="27"/>
          <w:lang w:eastAsia="pl-PL"/>
        </w:rPr>
        <w:t xml:space="preserve">. 2. wykazu osób, skierowanych przez </w:t>
      </w:r>
      <w:r w:rsidRPr="00DD2A05">
        <w:rPr>
          <w:rFonts w:ascii="Times New Roman" w:eastAsia="Times New Roman" w:hAnsi="Times New Roman" w:cs="Times New Roman"/>
          <w:color w:val="000000"/>
          <w:sz w:val="27"/>
          <w:szCs w:val="27"/>
          <w:lang w:eastAsia="pl-PL"/>
        </w:rPr>
        <w:lastRenderedPageBreak/>
        <w:t>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 – wykaz należy sporządzić zgodnie z treścią zał. Nr 6 do SIWZ</w:t>
      </w:r>
      <w:r w:rsidRPr="00DD2A05">
        <w:rPr>
          <w:rFonts w:ascii="Times New Roman" w:eastAsia="Times New Roman" w:hAnsi="Times New Roman" w:cs="Times New Roman"/>
          <w:color w:val="000000"/>
          <w:sz w:val="27"/>
          <w:szCs w:val="27"/>
          <w:lang w:eastAsia="pl-PL"/>
        </w:rPr>
        <w:br/>
      </w:r>
      <w:r w:rsidRPr="00DD2A05">
        <w:rPr>
          <w:rFonts w:ascii="Times New Roman" w:eastAsia="Times New Roman" w:hAnsi="Times New Roman" w:cs="Times New Roman"/>
          <w:b/>
          <w:bCs/>
          <w:color w:val="000000"/>
          <w:sz w:val="27"/>
          <w:szCs w:val="27"/>
          <w:lang w:eastAsia="pl-PL"/>
        </w:rPr>
        <w:t>III.5.2) W ZAKRESIE KRYTERIÓW SELEKCJI:</w:t>
      </w:r>
      <w:r w:rsidRPr="00DD2A05">
        <w:rPr>
          <w:rFonts w:ascii="Times New Roman" w:eastAsia="Times New Roman" w:hAnsi="Times New Roman" w:cs="Times New Roman"/>
          <w:color w:val="000000"/>
          <w:sz w:val="27"/>
          <w:szCs w:val="27"/>
          <w:lang w:eastAsia="pl-PL"/>
        </w:rPr>
        <w:br/>
      </w:r>
    </w:p>
    <w:p w14:paraId="58A0570E" w14:textId="77777777" w:rsidR="00DD2A05" w:rsidRPr="00DD2A05" w:rsidRDefault="00DD2A05" w:rsidP="00DD2A05">
      <w:pPr>
        <w:spacing w:after="0" w:line="450" w:lineRule="atLeast"/>
        <w:rPr>
          <w:rFonts w:ascii="Times New Roman" w:eastAsia="Times New Roman" w:hAnsi="Times New Roman" w:cs="Times New Roman"/>
          <w:color w:val="000000"/>
          <w:sz w:val="27"/>
          <w:szCs w:val="27"/>
          <w:lang w:eastAsia="pl-PL"/>
        </w:rPr>
      </w:pPr>
      <w:r w:rsidRPr="00DD2A05">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14:paraId="1A389B0A" w14:textId="77777777" w:rsidR="00DD2A05" w:rsidRPr="00DD2A05" w:rsidRDefault="00DD2A05" w:rsidP="00DD2A05">
      <w:pPr>
        <w:spacing w:after="0" w:line="450" w:lineRule="atLeast"/>
        <w:rPr>
          <w:rFonts w:ascii="Times New Roman" w:eastAsia="Times New Roman" w:hAnsi="Times New Roman" w:cs="Times New Roman"/>
          <w:color w:val="000000"/>
          <w:sz w:val="27"/>
          <w:szCs w:val="27"/>
          <w:lang w:eastAsia="pl-PL"/>
        </w:rPr>
      </w:pPr>
      <w:r w:rsidRPr="00DD2A05">
        <w:rPr>
          <w:rFonts w:ascii="Times New Roman" w:eastAsia="Times New Roman" w:hAnsi="Times New Roman" w:cs="Times New Roman"/>
          <w:b/>
          <w:bCs/>
          <w:color w:val="000000"/>
          <w:sz w:val="27"/>
          <w:szCs w:val="27"/>
          <w:lang w:eastAsia="pl-PL"/>
        </w:rPr>
        <w:t>III.7) INNE DOKUMENTY NIE WYMIENIONE W pkt III.3) - III.6)</w:t>
      </w:r>
    </w:p>
    <w:p w14:paraId="08A09824" w14:textId="77777777" w:rsidR="00DD2A05" w:rsidRPr="00DD2A05" w:rsidRDefault="00DD2A05" w:rsidP="00DD2A05">
      <w:pPr>
        <w:spacing w:after="0" w:line="450" w:lineRule="atLeast"/>
        <w:rPr>
          <w:rFonts w:ascii="Times New Roman" w:eastAsia="Times New Roman" w:hAnsi="Times New Roman" w:cs="Times New Roman"/>
          <w:color w:val="000000"/>
          <w:sz w:val="27"/>
          <w:szCs w:val="27"/>
          <w:lang w:eastAsia="pl-PL"/>
        </w:rPr>
      </w:pPr>
      <w:r w:rsidRPr="00DD2A05">
        <w:rPr>
          <w:rFonts w:ascii="Times New Roman" w:eastAsia="Times New Roman" w:hAnsi="Times New Roman" w:cs="Times New Roman"/>
          <w:color w:val="000000"/>
          <w:sz w:val="27"/>
          <w:szCs w:val="27"/>
          <w:lang w:eastAsia="pl-PL"/>
        </w:rPr>
        <w:t>Zamawiający wymaga opracowania i złożenia wraz z ofertą założeń programu zarządzania procesem utrzymania czystości w Galerii Zachęta i MPZ ze szczególnym uwzględnieniem problematyki ekologicznej. Zamawiający informuje, że w przypadku wyboru oferty Wykonawcy w terminie 1 miesiąca licząc od dnia podpisania umowy Wykonawca przedstawi Zamawiającemu gotowy program zarządzania procesem utrzymania czystości ze szczególnym uwzględnieniem zagadnień ekologicznych do akceptacji i rozpocznie jego realizację przez cały czas trwania umowy. W związku z powyższym przewiduje się zorganizowanie wizji lokalnej dla Wykonawców w celu zapoznania się z przestrzenią objętą usługą sprzątania i programu zarządzania procesem. Dokument stanowić będzie podstawę oceny oferty w ramach ustalonych kryteriów oceny ofert. Niezałączenie dokumentu do oferty będzie podstawą do odrzucenia oferty jako niezgodnej z treścią SIWZ.</w:t>
      </w:r>
    </w:p>
    <w:p w14:paraId="13F957D3" w14:textId="77777777" w:rsidR="00DD2A05" w:rsidRPr="00DD2A05" w:rsidRDefault="00DD2A05" w:rsidP="00DD2A05">
      <w:pPr>
        <w:spacing w:after="0" w:line="450" w:lineRule="atLeast"/>
        <w:rPr>
          <w:rFonts w:ascii="Times New Roman" w:eastAsia="Times New Roman" w:hAnsi="Times New Roman" w:cs="Times New Roman"/>
          <w:b/>
          <w:bCs/>
          <w:color w:val="000000"/>
          <w:sz w:val="36"/>
          <w:szCs w:val="36"/>
          <w:lang w:eastAsia="pl-PL"/>
        </w:rPr>
      </w:pPr>
      <w:r w:rsidRPr="00DD2A05">
        <w:rPr>
          <w:rFonts w:ascii="Times New Roman" w:eastAsia="Times New Roman" w:hAnsi="Times New Roman" w:cs="Times New Roman"/>
          <w:b/>
          <w:bCs/>
          <w:color w:val="000000"/>
          <w:sz w:val="36"/>
          <w:szCs w:val="36"/>
          <w:u w:val="single"/>
          <w:lang w:eastAsia="pl-PL"/>
        </w:rPr>
        <w:t>SEKCJA IV: PROCEDURA</w:t>
      </w:r>
    </w:p>
    <w:p w14:paraId="5FAAFCB6" w14:textId="77777777" w:rsidR="00DD2A05" w:rsidRPr="00DD2A05" w:rsidRDefault="00DD2A05" w:rsidP="00DD2A05">
      <w:pPr>
        <w:spacing w:after="0" w:line="450" w:lineRule="atLeast"/>
        <w:rPr>
          <w:rFonts w:ascii="Times New Roman" w:eastAsia="Times New Roman" w:hAnsi="Times New Roman" w:cs="Times New Roman"/>
          <w:color w:val="000000"/>
          <w:sz w:val="27"/>
          <w:szCs w:val="27"/>
          <w:lang w:eastAsia="pl-PL"/>
        </w:rPr>
      </w:pPr>
      <w:r w:rsidRPr="00DD2A05">
        <w:rPr>
          <w:rFonts w:ascii="Times New Roman" w:eastAsia="Times New Roman" w:hAnsi="Times New Roman" w:cs="Times New Roman"/>
          <w:b/>
          <w:bCs/>
          <w:color w:val="000000"/>
          <w:sz w:val="27"/>
          <w:szCs w:val="27"/>
          <w:lang w:eastAsia="pl-PL"/>
        </w:rPr>
        <w:t>IV.1) OPIS</w:t>
      </w:r>
      <w:r w:rsidRPr="00DD2A05">
        <w:rPr>
          <w:rFonts w:ascii="Times New Roman" w:eastAsia="Times New Roman" w:hAnsi="Times New Roman" w:cs="Times New Roman"/>
          <w:color w:val="000000"/>
          <w:sz w:val="27"/>
          <w:szCs w:val="27"/>
          <w:lang w:eastAsia="pl-PL"/>
        </w:rPr>
        <w:br/>
      </w:r>
      <w:r w:rsidRPr="00DD2A05">
        <w:rPr>
          <w:rFonts w:ascii="Times New Roman" w:eastAsia="Times New Roman" w:hAnsi="Times New Roman" w:cs="Times New Roman"/>
          <w:b/>
          <w:bCs/>
          <w:color w:val="000000"/>
          <w:sz w:val="27"/>
          <w:szCs w:val="27"/>
          <w:lang w:eastAsia="pl-PL"/>
        </w:rPr>
        <w:t>IV.1.1) Tryb udzielenia zamówienia: </w:t>
      </w:r>
      <w:r w:rsidRPr="00DD2A05">
        <w:rPr>
          <w:rFonts w:ascii="Times New Roman" w:eastAsia="Times New Roman" w:hAnsi="Times New Roman" w:cs="Times New Roman"/>
          <w:color w:val="000000"/>
          <w:sz w:val="27"/>
          <w:szCs w:val="27"/>
          <w:lang w:eastAsia="pl-PL"/>
        </w:rPr>
        <w:t>Przetarg nieograniczony</w:t>
      </w:r>
      <w:r w:rsidRPr="00DD2A05">
        <w:rPr>
          <w:rFonts w:ascii="Times New Roman" w:eastAsia="Times New Roman" w:hAnsi="Times New Roman" w:cs="Times New Roman"/>
          <w:color w:val="000000"/>
          <w:sz w:val="27"/>
          <w:szCs w:val="27"/>
          <w:lang w:eastAsia="pl-PL"/>
        </w:rPr>
        <w:br/>
      </w:r>
      <w:r w:rsidRPr="00DD2A05">
        <w:rPr>
          <w:rFonts w:ascii="Times New Roman" w:eastAsia="Times New Roman" w:hAnsi="Times New Roman" w:cs="Times New Roman"/>
          <w:b/>
          <w:bCs/>
          <w:color w:val="000000"/>
          <w:sz w:val="27"/>
          <w:szCs w:val="27"/>
          <w:lang w:eastAsia="pl-PL"/>
        </w:rPr>
        <w:t>IV.1.2) Zamawiający żąda wniesienia wadium:</w:t>
      </w:r>
    </w:p>
    <w:p w14:paraId="3DADC1C3" w14:textId="77777777" w:rsidR="00DD2A05" w:rsidRPr="00DD2A05" w:rsidRDefault="00DD2A05" w:rsidP="00DD2A05">
      <w:pPr>
        <w:spacing w:after="0" w:line="450" w:lineRule="atLeast"/>
        <w:rPr>
          <w:rFonts w:ascii="Times New Roman" w:eastAsia="Times New Roman" w:hAnsi="Times New Roman" w:cs="Times New Roman"/>
          <w:color w:val="000000"/>
          <w:sz w:val="27"/>
          <w:szCs w:val="27"/>
          <w:lang w:eastAsia="pl-PL"/>
        </w:rPr>
      </w:pPr>
      <w:r w:rsidRPr="00DD2A05">
        <w:rPr>
          <w:rFonts w:ascii="Times New Roman" w:eastAsia="Times New Roman" w:hAnsi="Times New Roman" w:cs="Times New Roman"/>
          <w:color w:val="000000"/>
          <w:sz w:val="27"/>
          <w:szCs w:val="27"/>
          <w:lang w:eastAsia="pl-PL"/>
        </w:rPr>
        <w:t>Tak</w:t>
      </w:r>
      <w:r w:rsidRPr="00DD2A05">
        <w:rPr>
          <w:rFonts w:ascii="Times New Roman" w:eastAsia="Times New Roman" w:hAnsi="Times New Roman" w:cs="Times New Roman"/>
          <w:color w:val="000000"/>
          <w:sz w:val="27"/>
          <w:szCs w:val="27"/>
          <w:lang w:eastAsia="pl-PL"/>
        </w:rPr>
        <w:br/>
        <w:t>Informacja na temat wadium</w:t>
      </w:r>
      <w:r w:rsidRPr="00DD2A05">
        <w:rPr>
          <w:rFonts w:ascii="Times New Roman" w:eastAsia="Times New Roman" w:hAnsi="Times New Roman" w:cs="Times New Roman"/>
          <w:color w:val="000000"/>
          <w:sz w:val="27"/>
          <w:szCs w:val="27"/>
          <w:lang w:eastAsia="pl-PL"/>
        </w:rPr>
        <w:br/>
      </w:r>
      <w:r w:rsidRPr="00DD2A05">
        <w:rPr>
          <w:rFonts w:ascii="Times New Roman" w:eastAsia="Times New Roman" w:hAnsi="Times New Roman" w:cs="Times New Roman"/>
          <w:color w:val="000000"/>
          <w:sz w:val="27"/>
          <w:szCs w:val="27"/>
          <w:lang w:eastAsia="pl-PL"/>
        </w:rPr>
        <w:lastRenderedPageBreak/>
        <w:t xml:space="preserve">1. Zamawiający żąda od wykonawców wniesienia wadium w kwocie 14 000 zł (słownie: czternaście tysięcy złotych) 2. Dopuszczalne formy wadium: 1) w pieniądzu, 2) w poręczeniach bankowych lub poręczeniach spółdzielczej kasy oszczędnościowo – kredytowej, z tym że poręczenie kasy jest zawsze poręczeniem pieniężnym; 3) w gwarancjach bankowych; 4) w gwarancjach ubezpieczeniowych; 5) w poręczeniach udzielanych przez podmioty, o których mowa w art. 60b ust. 5 pkt 2 ustawy z dnia 9 listopada 2000 r. o utworzeniu Polskiej Agencji Rozwoju Przedsiębiorczości (Dz. U. Nr 109, poz. 1158, z </w:t>
      </w:r>
      <w:proofErr w:type="spellStart"/>
      <w:r w:rsidRPr="00DD2A05">
        <w:rPr>
          <w:rFonts w:ascii="Times New Roman" w:eastAsia="Times New Roman" w:hAnsi="Times New Roman" w:cs="Times New Roman"/>
          <w:color w:val="000000"/>
          <w:sz w:val="27"/>
          <w:szCs w:val="27"/>
          <w:lang w:eastAsia="pl-PL"/>
        </w:rPr>
        <w:t>późn</w:t>
      </w:r>
      <w:proofErr w:type="spellEnd"/>
      <w:r w:rsidRPr="00DD2A05">
        <w:rPr>
          <w:rFonts w:ascii="Times New Roman" w:eastAsia="Times New Roman" w:hAnsi="Times New Roman" w:cs="Times New Roman"/>
          <w:color w:val="000000"/>
          <w:sz w:val="27"/>
          <w:szCs w:val="27"/>
          <w:lang w:eastAsia="pl-PL"/>
        </w:rPr>
        <w:t>. zm.) 3. Wadium wnoszone w pieniądzu należy wnieść na konto bankowe zamawiającego: Bank BGK Nr rachunku: 33 1030 1017 0020 1460 8920 0005, z dopiskiem na przelewie: „Wadium w postępowaniu Nr ZP/01/2020 na kompleksową usługę sprzątania dla Zachęty - Narodowej Galerii Sztuki w Warszawie„ 4. Wadium należy wnieść przed upływem terminu składania ofert. 5. Zamawiający zwraca i zatrzymuje wadium w przypadkach wskazanych w ustawie Prawo Zamówień Publicznych, w art. 46 ustawy.</w:t>
      </w:r>
    </w:p>
    <w:p w14:paraId="4DEF220B" w14:textId="77777777" w:rsidR="00DD2A05" w:rsidRPr="00DD2A05" w:rsidRDefault="00DD2A05" w:rsidP="00DD2A05">
      <w:pPr>
        <w:spacing w:after="0" w:line="450" w:lineRule="atLeast"/>
        <w:rPr>
          <w:rFonts w:ascii="Times New Roman" w:eastAsia="Times New Roman" w:hAnsi="Times New Roman" w:cs="Times New Roman"/>
          <w:color w:val="000000"/>
          <w:sz w:val="27"/>
          <w:szCs w:val="27"/>
          <w:lang w:eastAsia="pl-PL"/>
        </w:rPr>
      </w:pPr>
      <w:r w:rsidRPr="00DD2A05">
        <w:rPr>
          <w:rFonts w:ascii="Times New Roman" w:eastAsia="Times New Roman" w:hAnsi="Times New Roman" w:cs="Times New Roman"/>
          <w:color w:val="000000"/>
          <w:sz w:val="27"/>
          <w:szCs w:val="27"/>
          <w:lang w:eastAsia="pl-PL"/>
        </w:rPr>
        <w:br/>
      </w:r>
      <w:r w:rsidRPr="00DD2A05">
        <w:rPr>
          <w:rFonts w:ascii="Times New Roman" w:eastAsia="Times New Roman" w:hAnsi="Times New Roman" w:cs="Times New Roman"/>
          <w:b/>
          <w:bCs/>
          <w:color w:val="000000"/>
          <w:sz w:val="27"/>
          <w:szCs w:val="27"/>
          <w:lang w:eastAsia="pl-PL"/>
        </w:rPr>
        <w:t>IV.1.3) Przewiduje się udzielenie zaliczek na poczet wykonania zamówienia:</w:t>
      </w:r>
    </w:p>
    <w:p w14:paraId="69F9CF6B" w14:textId="77777777" w:rsidR="00DD2A05" w:rsidRPr="00DD2A05" w:rsidRDefault="00DD2A05" w:rsidP="00DD2A05">
      <w:pPr>
        <w:spacing w:after="0" w:line="450" w:lineRule="atLeast"/>
        <w:rPr>
          <w:rFonts w:ascii="Times New Roman" w:eastAsia="Times New Roman" w:hAnsi="Times New Roman" w:cs="Times New Roman"/>
          <w:color w:val="000000"/>
          <w:sz w:val="27"/>
          <w:szCs w:val="27"/>
          <w:lang w:eastAsia="pl-PL"/>
        </w:rPr>
      </w:pPr>
      <w:r w:rsidRPr="00DD2A05">
        <w:rPr>
          <w:rFonts w:ascii="Times New Roman" w:eastAsia="Times New Roman" w:hAnsi="Times New Roman" w:cs="Times New Roman"/>
          <w:color w:val="000000"/>
          <w:sz w:val="27"/>
          <w:szCs w:val="27"/>
          <w:lang w:eastAsia="pl-PL"/>
        </w:rPr>
        <w:t>Nie</w:t>
      </w:r>
      <w:r w:rsidRPr="00DD2A05">
        <w:rPr>
          <w:rFonts w:ascii="Times New Roman" w:eastAsia="Times New Roman" w:hAnsi="Times New Roman" w:cs="Times New Roman"/>
          <w:color w:val="000000"/>
          <w:sz w:val="27"/>
          <w:szCs w:val="27"/>
          <w:lang w:eastAsia="pl-PL"/>
        </w:rPr>
        <w:br/>
        <w:t>Należy podać informacje na temat udzielania zaliczek:</w:t>
      </w:r>
      <w:r w:rsidRPr="00DD2A05">
        <w:rPr>
          <w:rFonts w:ascii="Times New Roman" w:eastAsia="Times New Roman" w:hAnsi="Times New Roman" w:cs="Times New Roman"/>
          <w:color w:val="000000"/>
          <w:sz w:val="27"/>
          <w:szCs w:val="27"/>
          <w:lang w:eastAsia="pl-PL"/>
        </w:rPr>
        <w:br/>
      </w:r>
    </w:p>
    <w:p w14:paraId="2F972A64" w14:textId="77777777" w:rsidR="00DD2A05" w:rsidRPr="00DD2A05" w:rsidRDefault="00DD2A05" w:rsidP="00DD2A05">
      <w:pPr>
        <w:spacing w:after="0" w:line="450" w:lineRule="atLeast"/>
        <w:rPr>
          <w:rFonts w:ascii="Times New Roman" w:eastAsia="Times New Roman" w:hAnsi="Times New Roman" w:cs="Times New Roman"/>
          <w:color w:val="000000"/>
          <w:sz w:val="27"/>
          <w:szCs w:val="27"/>
          <w:lang w:eastAsia="pl-PL"/>
        </w:rPr>
      </w:pPr>
      <w:r w:rsidRPr="00DD2A05">
        <w:rPr>
          <w:rFonts w:ascii="Times New Roman" w:eastAsia="Times New Roman" w:hAnsi="Times New Roman" w:cs="Times New Roman"/>
          <w:color w:val="000000"/>
          <w:sz w:val="27"/>
          <w:szCs w:val="27"/>
          <w:lang w:eastAsia="pl-PL"/>
        </w:rPr>
        <w:br/>
      </w:r>
      <w:r w:rsidRPr="00DD2A05">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14:paraId="55421518" w14:textId="77777777" w:rsidR="00DD2A05" w:rsidRPr="00DD2A05" w:rsidRDefault="00DD2A05" w:rsidP="00DD2A05">
      <w:pPr>
        <w:spacing w:after="0" w:line="450" w:lineRule="atLeast"/>
        <w:rPr>
          <w:rFonts w:ascii="Times New Roman" w:eastAsia="Times New Roman" w:hAnsi="Times New Roman" w:cs="Times New Roman"/>
          <w:color w:val="000000"/>
          <w:sz w:val="27"/>
          <w:szCs w:val="27"/>
          <w:lang w:eastAsia="pl-PL"/>
        </w:rPr>
      </w:pPr>
      <w:r w:rsidRPr="00DD2A05">
        <w:rPr>
          <w:rFonts w:ascii="Times New Roman" w:eastAsia="Times New Roman" w:hAnsi="Times New Roman" w:cs="Times New Roman"/>
          <w:color w:val="000000"/>
          <w:sz w:val="27"/>
          <w:szCs w:val="27"/>
          <w:lang w:eastAsia="pl-PL"/>
        </w:rPr>
        <w:t>Nie</w:t>
      </w:r>
      <w:r w:rsidRPr="00DD2A05">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DD2A05">
        <w:rPr>
          <w:rFonts w:ascii="Times New Roman" w:eastAsia="Times New Roman" w:hAnsi="Times New Roman" w:cs="Times New Roman"/>
          <w:color w:val="000000"/>
          <w:sz w:val="27"/>
          <w:szCs w:val="27"/>
          <w:lang w:eastAsia="pl-PL"/>
        </w:rPr>
        <w:br/>
        <w:t>Nie</w:t>
      </w:r>
      <w:r w:rsidRPr="00DD2A05">
        <w:rPr>
          <w:rFonts w:ascii="Times New Roman" w:eastAsia="Times New Roman" w:hAnsi="Times New Roman" w:cs="Times New Roman"/>
          <w:color w:val="000000"/>
          <w:sz w:val="27"/>
          <w:szCs w:val="27"/>
          <w:lang w:eastAsia="pl-PL"/>
        </w:rPr>
        <w:br/>
        <w:t>Informacje dodatkowe:</w:t>
      </w:r>
      <w:r w:rsidRPr="00DD2A05">
        <w:rPr>
          <w:rFonts w:ascii="Times New Roman" w:eastAsia="Times New Roman" w:hAnsi="Times New Roman" w:cs="Times New Roman"/>
          <w:color w:val="000000"/>
          <w:sz w:val="27"/>
          <w:szCs w:val="27"/>
          <w:lang w:eastAsia="pl-PL"/>
        </w:rPr>
        <w:br/>
      </w:r>
    </w:p>
    <w:p w14:paraId="63302098" w14:textId="77777777" w:rsidR="00DD2A05" w:rsidRPr="00DD2A05" w:rsidRDefault="00DD2A05" w:rsidP="00DD2A05">
      <w:pPr>
        <w:spacing w:after="0" w:line="450" w:lineRule="atLeast"/>
        <w:rPr>
          <w:rFonts w:ascii="Times New Roman" w:eastAsia="Times New Roman" w:hAnsi="Times New Roman" w:cs="Times New Roman"/>
          <w:color w:val="000000"/>
          <w:sz w:val="27"/>
          <w:szCs w:val="27"/>
          <w:lang w:eastAsia="pl-PL"/>
        </w:rPr>
      </w:pPr>
      <w:r w:rsidRPr="00DD2A05">
        <w:rPr>
          <w:rFonts w:ascii="Times New Roman" w:eastAsia="Times New Roman" w:hAnsi="Times New Roman" w:cs="Times New Roman"/>
          <w:color w:val="000000"/>
          <w:sz w:val="27"/>
          <w:szCs w:val="27"/>
          <w:lang w:eastAsia="pl-PL"/>
        </w:rPr>
        <w:br/>
      </w:r>
      <w:r w:rsidRPr="00DD2A05">
        <w:rPr>
          <w:rFonts w:ascii="Times New Roman" w:eastAsia="Times New Roman" w:hAnsi="Times New Roman" w:cs="Times New Roman"/>
          <w:b/>
          <w:bCs/>
          <w:color w:val="000000"/>
          <w:sz w:val="27"/>
          <w:szCs w:val="27"/>
          <w:lang w:eastAsia="pl-PL"/>
        </w:rPr>
        <w:t>IV.1.5.) Wymaga się złożenia oferty wariantowej:</w:t>
      </w:r>
    </w:p>
    <w:p w14:paraId="485F501E" w14:textId="77777777" w:rsidR="00DD2A05" w:rsidRPr="00DD2A05" w:rsidRDefault="00DD2A05" w:rsidP="00DD2A05">
      <w:pPr>
        <w:spacing w:after="0" w:line="450" w:lineRule="atLeast"/>
        <w:rPr>
          <w:rFonts w:ascii="Times New Roman" w:eastAsia="Times New Roman" w:hAnsi="Times New Roman" w:cs="Times New Roman"/>
          <w:color w:val="000000"/>
          <w:sz w:val="27"/>
          <w:szCs w:val="27"/>
          <w:lang w:eastAsia="pl-PL"/>
        </w:rPr>
      </w:pPr>
      <w:r w:rsidRPr="00DD2A05">
        <w:rPr>
          <w:rFonts w:ascii="Times New Roman" w:eastAsia="Times New Roman" w:hAnsi="Times New Roman" w:cs="Times New Roman"/>
          <w:color w:val="000000"/>
          <w:sz w:val="27"/>
          <w:szCs w:val="27"/>
          <w:lang w:eastAsia="pl-PL"/>
        </w:rPr>
        <w:lastRenderedPageBreak/>
        <w:t>Nie</w:t>
      </w:r>
      <w:r w:rsidRPr="00DD2A05">
        <w:rPr>
          <w:rFonts w:ascii="Times New Roman" w:eastAsia="Times New Roman" w:hAnsi="Times New Roman" w:cs="Times New Roman"/>
          <w:color w:val="000000"/>
          <w:sz w:val="27"/>
          <w:szCs w:val="27"/>
          <w:lang w:eastAsia="pl-PL"/>
        </w:rPr>
        <w:br/>
        <w:t>Dopuszcza się złożenie oferty wariantowej</w:t>
      </w:r>
      <w:r w:rsidRPr="00DD2A05">
        <w:rPr>
          <w:rFonts w:ascii="Times New Roman" w:eastAsia="Times New Roman" w:hAnsi="Times New Roman" w:cs="Times New Roman"/>
          <w:color w:val="000000"/>
          <w:sz w:val="27"/>
          <w:szCs w:val="27"/>
          <w:lang w:eastAsia="pl-PL"/>
        </w:rPr>
        <w:br/>
      </w:r>
      <w:r w:rsidRPr="00DD2A05">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DD2A05">
        <w:rPr>
          <w:rFonts w:ascii="Times New Roman" w:eastAsia="Times New Roman" w:hAnsi="Times New Roman" w:cs="Times New Roman"/>
          <w:color w:val="000000"/>
          <w:sz w:val="27"/>
          <w:szCs w:val="27"/>
          <w:lang w:eastAsia="pl-PL"/>
        </w:rPr>
        <w:br/>
      </w:r>
    </w:p>
    <w:p w14:paraId="0B917421" w14:textId="77777777" w:rsidR="00DD2A05" w:rsidRPr="00DD2A05" w:rsidRDefault="00DD2A05" w:rsidP="00DD2A05">
      <w:pPr>
        <w:spacing w:after="0" w:line="450" w:lineRule="atLeast"/>
        <w:rPr>
          <w:rFonts w:ascii="Times New Roman" w:eastAsia="Times New Roman" w:hAnsi="Times New Roman" w:cs="Times New Roman"/>
          <w:color w:val="000000"/>
          <w:sz w:val="27"/>
          <w:szCs w:val="27"/>
          <w:lang w:eastAsia="pl-PL"/>
        </w:rPr>
      </w:pPr>
      <w:r w:rsidRPr="00DD2A05">
        <w:rPr>
          <w:rFonts w:ascii="Times New Roman" w:eastAsia="Times New Roman" w:hAnsi="Times New Roman" w:cs="Times New Roman"/>
          <w:color w:val="000000"/>
          <w:sz w:val="27"/>
          <w:szCs w:val="27"/>
          <w:lang w:eastAsia="pl-PL"/>
        </w:rPr>
        <w:br/>
      </w:r>
      <w:r w:rsidRPr="00DD2A05">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DD2A05">
        <w:rPr>
          <w:rFonts w:ascii="Times New Roman" w:eastAsia="Times New Roman" w:hAnsi="Times New Roman" w:cs="Times New Roman"/>
          <w:color w:val="000000"/>
          <w:sz w:val="27"/>
          <w:szCs w:val="27"/>
          <w:lang w:eastAsia="pl-PL"/>
        </w:rPr>
        <w:br/>
      </w:r>
      <w:r w:rsidRPr="00DD2A05">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14:paraId="6620D8AC" w14:textId="77777777" w:rsidR="00DD2A05" w:rsidRPr="00DD2A05" w:rsidRDefault="00DD2A05" w:rsidP="00DD2A05">
      <w:pPr>
        <w:spacing w:after="0" w:line="450" w:lineRule="atLeast"/>
        <w:rPr>
          <w:rFonts w:ascii="Times New Roman" w:eastAsia="Times New Roman" w:hAnsi="Times New Roman" w:cs="Times New Roman"/>
          <w:color w:val="000000"/>
          <w:sz w:val="27"/>
          <w:szCs w:val="27"/>
          <w:lang w:eastAsia="pl-PL"/>
        </w:rPr>
      </w:pPr>
      <w:r w:rsidRPr="00DD2A05">
        <w:rPr>
          <w:rFonts w:ascii="Times New Roman" w:eastAsia="Times New Roman" w:hAnsi="Times New Roman" w:cs="Times New Roman"/>
          <w:color w:val="000000"/>
          <w:sz w:val="27"/>
          <w:szCs w:val="27"/>
          <w:lang w:eastAsia="pl-PL"/>
        </w:rPr>
        <w:t>Liczba wykonawców  </w:t>
      </w:r>
      <w:r w:rsidRPr="00DD2A05">
        <w:rPr>
          <w:rFonts w:ascii="Times New Roman" w:eastAsia="Times New Roman" w:hAnsi="Times New Roman" w:cs="Times New Roman"/>
          <w:color w:val="000000"/>
          <w:sz w:val="27"/>
          <w:szCs w:val="27"/>
          <w:lang w:eastAsia="pl-PL"/>
        </w:rPr>
        <w:br/>
        <w:t>Przewidywana minimalna liczba wykonawców</w:t>
      </w:r>
      <w:r w:rsidRPr="00DD2A05">
        <w:rPr>
          <w:rFonts w:ascii="Times New Roman" w:eastAsia="Times New Roman" w:hAnsi="Times New Roman" w:cs="Times New Roman"/>
          <w:color w:val="000000"/>
          <w:sz w:val="27"/>
          <w:szCs w:val="27"/>
          <w:lang w:eastAsia="pl-PL"/>
        </w:rPr>
        <w:br/>
        <w:t>Maksymalna liczba wykonawców  </w:t>
      </w:r>
      <w:r w:rsidRPr="00DD2A05">
        <w:rPr>
          <w:rFonts w:ascii="Times New Roman" w:eastAsia="Times New Roman" w:hAnsi="Times New Roman" w:cs="Times New Roman"/>
          <w:color w:val="000000"/>
          <w:sz w:val="27"/>
          <w:szCs w:val="27"/>
          <w:lang w:eastAsia="pl-PL"/>
        </w:rPr>
        <w:br/>
        <w:t>Kryteria selekcji wykonawców:</w:t>
      </w:r>
      <w:r w:rsidRPr="00DD2A05">
        <w:rPr>
          <w:rFonts w:ascii="Times New Roman" w:eastAsia="Times New Roman" w:hAnsi="Times New Roman" w:cs="Times New Roman"/>
          <w:color w:val="000000"/>
          <w:sz w:val="27"/>
          <w:szCs w:val="27"/>
          <w:lang w:eastAsia="pl-PL"/>
        </w:rPr>
        <w:br/>
      </w:r>
    </w:p>
    <w:p w14:paraId="152531A7" w14:textId="77777777" w:rsidR="00DD2A05" w:rsidRPr="00DD2A05" w:rsidRDefault="00DD2A05" w:rsidP="00DD2A05">
      <w:pPr>
        <w:spacing w:after="0" w:line="450" w:lineRule="atLeast"/>
        <w:rPr>
          <w:rFonts w:ascii="Times New Roman" w:eastAsia="Times New Roman" w:hAnsi="Times New Roman" w:cs="Times New Roman"/>
          <w:color w:val="000000"/>
          <w:sz w:val="27"/>
          <w:szCs w:val="27"/>
          <w:lang w:eastAsia="pl-PL"/>
        </w:rPr>
      </w:pPr>
      <w:r w:rsidRPr="00DD2A05">
        <w:rPr>
          <w:rFonts w:ascii="Times New Roman" w:eastAsia="Times New Roman" w:hAnsi="Times New Roman" w:cs="Times New Roman"/>
          <w:color w:val="000000"/>
          <w:sz w:val="27"/>
          <w:szCs w:val="27"/>
          <w:lang w:eastAsia="pl-PL"/>
        </w:rPr>
        <w:br/>
      </w:r>
      <w:r w:rsidRPr="00DD2A05">
        <w:rPr>
          <w:rFonts w:ascii="Times New Roman" w:eastAsia="Times New Roman" w:hAnsi="Times New Roman" w:cs="Times New Roman"/>
          <w:b/>
          <w:bCs/>
          <w:color w:val="000000"/>
          <w:sz w:val="27"/>
          <w:szCs w:val="27"/>
          <w:lang w:eastAsia="pl-PL"/>
        </w:rPr>
        <w:t>IV.1.7) Informacje na temat umowy ramowej lub dynamicznego systemu zakupów:</w:t>
      </w:r>
    </w:p>
    <w:p w14:paraId="4EEE8E1D" w14:textId="77777777" w:rsidR="00DD2A05" w:rsidRPr="00DD2A05" w:rsidRDefault="00DD2A05" w:rsidP="00DD2A05">
      <w:pPr>
        <w:spacing w:after="0" w:line="450" w:lineRule="atLeast"/>
        <w:rPr>
          <w:rFonts w:ascii="Times New Roman" w:eastAsia="Times New Roman" w:hAnsi="Times New Roman" w:cs="Times New Roman"/>
          <w:color w:val="000000"/>
          <w:sz w:val="27"/>
          <w:szCs w:val="27"/>
          <w:lang w:eastAsia="pl-PL"/>
        </w:rPr>
      </w:pPr>
      <w:r w:rsidRPr="00DD2A05">
        <w:rPr>
          <w:rFonts w:ascii="Times New Roman" w:eastAsia="Times New Roman" w:hAnsi="Times New Roman" w:cs="Times New Roman"/>
          <w:color w:val="000000"/>
          <w:sz w:val="27"/>
          <w:szCs w:val="27"/>
          <w:lang w:eastAsia="pl-PL"/>
        </w:rPr>
        <w:t>Umowa ramowa będzie zawarta:</w:t>
      </w:r>
      <w:r w:rsidRPr="00DD2A05">
        <w:rPr>
          <w:rFonts w:ascii="Times New Roman" w:eastAsia="Times New Roman" w:hAnsi="Times New Roman" w:cs="Times New Roman"/>
          <w:color w:val="000000"/>
          <w:sz w:val="27"/>
          <w:szCs w:val="27"/>
          <w:lang w:eastAsia="pl-PL"/>
        </w:rPr>
        <w:br/>
      </w:r>
      <w:r w:rsidRPr="00DD2A05">
        <w:rPr>
          <w:rFonts w:ascii="Times New Roman" w:eastAsia="Times New Roman" w:hAnsi="Times New Roman" w:cs="Times New Roman"/>
          <w:color w:val="000000"/>
          <w:sz w:val="27"/>
          <w:szCs w:val="27"/>
          <w:lang w:eastAsia="pl-PL"/>
        </w:rPr>
        <w:br/>
        <w:t>Czy przewiduje się ograniczenie liczby uczestników umowy ramowej:</w:t>
      </w:r>
      <w:r w:rsidRPr="00DD2A05">
        <w:rPr>
          <w:rFonts w:ascii="Times New Roman" w:eastAsia="Times New Roman" w:hAnsi="Times New Roman" w:cs="Times New Roman"/>
          <w:color w:val="000000"/>
          <w:sz w:val="27"/>
          <w:szCs w:val="27"/>
          <w:lang w:eastAsia="pl-PL"/>
        </w:rPr>
        <w:br/>
      </w:r>
      <w:r w:rsidRPr="00DD2A05">
        <w:rPr>
          <w:rFonts w:ascii="Times New Roman" w:eastAsia="Times New Roman" w:hAnsi="Times New Roman" w:cs="Times New Roman"/>
          <w:color w:val="000000"/>
          <w:sz w:val="27"/>
          <w:szCs w:val="27"/>
          <w:lang w:eastAsia="pl-PL"/>
        </w:rPr>
        <w:br/>
        <w:t>Przewidziana maksymalna liczba uczestników umowy ramowej:</w:t>
      </w:r>
      <w:r w:rsidRPr="00DD2A05">
        <w:rPr>
          <w:rFonts w:ascii="Times New Roman" w:eastAsia="Times New Roman" w:hAnsi="Times New Roman" w:cs="Times New Roman"/>
          <w:color w:val="000000"/>
          <w:sz w:val="27"/>
          <w:szCs w:val="27"/>
          <w:lang w:eastAsia="pl-PL"/>
        </w:rPr>
        <w:br/>
      </w:r>
      <w:r w:rsidRPr="00DD2A05">
        <w:rPr>
          <w:rFonts w:ascii="Times New Roman" w:eastAsia="Times New Roman" w:hAnsi="Times New Roman" w:cs="Times New Roman"/>
          <w:color w:val="000000"/>
          <w:sz w:val="27"/>
          <w:szCs w:val="27"/>
          <w:lang w:eastAsia="pl-PL"/>
        </w:rPr>
        <w:br/>
        <w:t>Informacje dodatkowe:</w:t>
      </w:r>
      <w:r w:rsidRPr="00DD2A05">
        <w:rPr>
          <w:rFonts w:ascii="Times New Roman" w:eastAsia="Times New Roman" w:hAnsi="Times New Roman" w:cs="Times New Roman"/>
          <w:color w:val="000000"/>
          <w:sz w:val="27"/>
          <w:szCs w:val="27"/>
          <w:lang w:eastAsia="pl-PL"/>
        </w:rPr>
        <w:br/>
      </w:r>
      <w:r w:rsidRPr="00DD2A05">
        <w:rPr>
          <w:rFonts w:ascii="Times New Roman" w:eastAsia="Times New Roman" w:hAnsi="Times New Roman" w:cs="Times New Roman"/>
          <w:color w:val="000000"/>
          <w:sz w:val="27"/>
          <w:szCs w:val="27"/>
          <w:lang w:eastAsia="pl-PL"/>
        </w:rPr>
        <w:br/>
        <w:t>Zamówienie obejmuje ustanowienie dynamicznego systemu zakupów:</w:t>
      </w:r>
      <w:r w:rsidRPr="00DD2A05">
        <w:rPr>
          <w:rFonts w:ascii="Times New Roman" w:eastAsia="Times New Roman" w:hAnsi="Times New Roman" w:cs="Times New Roman"/>
          <w:color w:val="000000"/>
          <w:sz w:val="27"/>
          <w:szCs w:val="27"/>
          <w:lang w:eastAsia="pl-PL"/>
        </w:rPr>
        <w:br/>
      </w:r>
      <w:r w:rsidRPr="00DD2A05">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DD2A05">
        <w:rPr>
          <w:rFonts w:ascii="Times New Roman" w:eastAsia="Times New Roman" w:hAnsi="Times New Roman" w:cs="Times New Roman"/>
          <w:color w:val="000000"/>
          <w:sz w:val="27"/>
          <w:szCs w:val="27"/>
          <w:lang w:eastAsia="pl-PL"/>
        </w:rPr>
        <w:br/>
      </w:r>
      <w:r w:rsidRPr="00DD2A05">
        <w:rPr>
          <w:rFonts w:ascii="Times New Roman" w:eastAsia="Times New Roman" w:hAnsi="Times New Roman" w:cs="Times New Roman"/>
          <w:color w:val="000000"/>
          <w:sz w:val="27"/>
          <w:szCs w:val="27"/>
          <w:lang w:eastAsia="pl-PL"/>
        </w:rPr>
        <w:lastRenderedPageBreak/>
        <w:br/>
        <w:t>Informacje dodatkowe:</w:t>
      </w:r>
      <w:r w:rsidRPr="00DD2A05">
        <w:rPr>
          <w:rFonts w:ascii="Times New Roman" w:eastAsia="Times New Roman" w:hAnsi="Times New Roman" w:cs="Times New Roman"/>
          <w:color w:val="000000"/>
          <w:sz w:val="27"/>
          <w:szCs w:val="27"/>
          <w:lang w:eastAsia="pl-PL"/>
        </w:rPr>
        <w:br/>
      </w:r>
      <w:r w:rsidRPr="00DD2A05">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DD2A05">
        <w:rPr>
          <w:rFonts w:ascii="Times New Roman" w:eastAsia="Times New Roman" w:hAnsi="Times New Roman" w:cs="Times New Roman"/>
          <w:color w:val="000000"/>
          <w:sz w:val="27"/>
          <w:szCs w:val="27"/>
          <w:lang w:eastAsia="pl-PL"/>
        </w:rPr>
        <w:br/>
      </w:r>
      <w:r w:rsidRPr="00DD2A05">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DD2A05">
        <w:rPr>
          <w:rFonts w:ascii="Times New Roman" w:eastAsia="Times New Roman" w:hAnsi="Times New Roman" w:cs="Times New Roman"/>
          <w:color w:val="000000"/>
          <w:sz w:val="27"/>
          <w:szCs w:val="27"/>
          <w:lang w:eastAsia="pl-PL"/>
        </w:rPr>
        <w:br/>
      </w:r>
    </w:p>
    <w:p w14:paraId="30CEBC16" w14:textId="77777777" w:rsidR="00DD2A05" w:rsidRPr="00DD2A05" w:rsidRDefault="00DD2A05" w:rsidP="00DD2A05">
      <w:pPr>
        <w:spacing w:after="0" w:line="450" w:lineRule="atLeast"/>
        <w:rPr>
          <w:rFonts w:ascii="Times New Roman" w:eastAsia="Times New Roman" w:hAnsi="Times New Roman" w:cs="Times New Roman"/>
          <w:color w:val="000000"/>
          <w:sz w:val="27"/>
          <w:szCs w:val="27"/>
          <w:lang w:eastAsia="pl-PL"/>
        </w:rPr>
      </w:pPr>
      <w:r w:rsidRPr="00DD2A05">
        <w:rPr>
          <w:rFonts w:ascii="Times New Roman" w:eastAsia="Times New Roman" w:hAnsi="Times New Roman" w:cs="Times New Roman"/>
          <w:color w:val="000000"/>
          <w:sz w:val="27"/>
          <w:szCs w:val="27"/>
          <w:lang w:eastAsia="pl-PL"/>
        </w:rPr>
        <w:br/>
      </w:r>
      <w:r w:rsidRPr="00DD2A05">
        <w:rPr>
          <w:rFonts w:ascii="Times New Roman" w:eastAsia="Times New Roman" w:hAnsi="Times New Roman" w:cs="Times New Roman"/>
          <w:b/>
          <w:bCs/>
          <w:color w:val="000000"/>
          <w:sz w:val="27"/>
          <w:szCs w:val="27"/>
          <w:lang w:eastAsia="pl-PL"/>
        </w:rPr>
        <w:t>IV.1.8) Aukcja elektroniczna</w:t>
      </w:r>
      <w:r w:rsidRPr="00DD2A05">
        <w:rPr>
          <w:rFonts w:ascii="Times New Roman" w:eastAsia="Times New Roman" w:hAnsi="Times New Roman" w:cs="Times New Roman"/>
          <w:color w:val="000000"/>
          <w:sz w:val="27"/>
          <w:szCs w:val="27"/>
          <w:lang w:eastAsia="pl-PL"/>
        </w:rPr>
        <w:br/>
      </w:r>
      <w:r w:rsidRPr="00DD2A05">
        <w:rPr>
          <w:rFonts w:ascii="Times New Roman" w:eastAsia="Times New Roman" w:hAnsi="Times New Roman" w:cs="Times New Roman"/>
          <w:b/>
          <w:bCs/>
          <w:color w:val="000000"/>
          <w:sz w:val="27"/>
          <w:szCs w:val="27"/>
          <w:lang w:eastAsia="pl-PL"/>
        </w:rPr>
        <w:t>Przewidziane jest przeprowadzenie aukcji elektronicznej </w:t>
      </w:r>
      <w:r w:rsidRPr="00DD2A05">
        <w:rPr>
          <w:rFonts w:ascii="Times New Roman" w:eastAsia="Times New Roman" w:hAnsi="Times New Roman" w:cs="Times New Roman"/>
          <w:i/>
          <w:iCs/>
          <w:color w:val="000000"/>
          <w:sz w:val="27"/>
          <w:szCs w:val="27"/>
          <w:lang w:eastAsia="pl-PL"/>
        </w:rPr>
        <w:t>(przetarg nieograniczony, przetarg ograniczony, negocjacje z ogłoszeniem) </w:t>
      </w:r>
      <w:r w:rsidRPr="00DD2A05">
        <w:rPr>
          <w:rFonts w:ascii="Times New Roman" w:eastAsia="Times New Roman" w:hAnsi="Times New Roman" w:cs="Times New Roman"/>
          <w:color w:val="000000"/>
          <w:sz w:val="27"/>
          <w:szCs w:val="27"/>
          <w:lang w:eastAsia="pl-PL"/>
        </w:rPr>
        <w:t>Nie</w:t>
      </w:r>
      <w:r w:rsidRPr="00DD2A05">
        <w:rPr>
          <w:rFonts w:ascii="Times New Roman" w:eastAsia="Times New Roman" w:hAnsi="Times New Roman" w:cs="Times New Roman"/>
          <w:color w:val="000000"/>
          <w:sz w:val="27"/>
          <w:szCs w:val="27"/>
          <w:lang w:eastAsia="pl-PL"/>
        </w:rPr>
        <w:br/>
        <w:t>Należy podać adres strony internetowej, na której aukcja będzie prowadzona:</w:t>
      </w:r>
      <w:r w:rsidRPr="00DD2A05">
        <w:rPr>
          <w:rFonts w:ascii="Times New Roman" w:eastAsia="Times New Roman" w:hAnsi="Times New Roman" w:cs="Times New Roman"/>
          <w:color w:val="000000"/>
          <w:sz w:val="27"/>
          <w:szCs w:val="27"/>
          <w:lang w:eastAsia="pl-PL"/>
        </w:rPr>
        <w:br/>
      </w:r>
      <w:r w:rsidRPr="00DD2A05">
        <w:rPr>
          <w:rFonts w:ascii="Times New Roman" w:eastAsia="Times New Roman" w:hAnsi="Times New Roman" w:cs="Times New Roman"/>
          <w:color w:val="000000"/>
          <w:sz w:val="27"/>
          <w:szCs w:val="27"/>
          <w:lang w:eastAsia="pl-PL"/>
        </w:rPr>
        <w:br/>
      </w:r>
      <w:r w:rsidRPr="00DD2A05">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DD2A05">
        <w:rPr>
          <w:rFonts w:ascii="Times New Roman" w:eastAsia="Times New Roman" w:hAnsi="Times New Roman" w:cs="Times New Roman"/>
          <w:color w:val="000000"/>
          <w:sz w:val="27"/>
          <w:szCs w:val="27"/>
          <w:lang w:eastAsia="pl-PL"/>
        </w:rPr>
        <w:br/>
      </w:r>
      <w:r w:rsidRPr="00DD2A05">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DD2A05">
        <w:rPr>
          <w:rFonts w:ascii="Times New Roman" w:eastAsia="Times New Roman" w:hAnsi="Times New Roman" w:cs="Times New Roman"/>
          <w:color w:val="000000"/>
          <w:sz w:val="27"/>
          <w:szCs w:val="27"/>
          <w:lang w:eastAsia="pl-PL"/>
        </w:rPr>
        <w:br/>
      </w:r>
      <w:r w:rsidRPr="00DD2A05">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DD2A05">
        <w:rPr>
          <w:rFonts w:ascii="Times New Roman" w:eastAsia="Times New Roman" w:hAnsi="Times New Roman" w:cs="Times New Roman"/>
          <w:color w:val="000000"/>
          <w:sz w:val="27"/>
          <w:szCs w:val="27"/>
          <w:lang w:eastAsia="pl-PL"/>
        </w:rPr>
        <w:br/>
        <w:t>Informacje dotyczące przebiegu aukcji elektronicznej:</w:t>
      </w:r>
      <w:r w:rsidRPr="00DD2A05">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DD2A05">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DD2A05">
        <w:rPr>
          <w:rFonts w:ascii="Times New Roman" w:eastAsia="Times New Roman" w:hAnsi="Times New Roman" w:cs="Times New Roman"/>
          <w:color w:val="000000"/>
          <w:sz w:val="27"/>
          <w:szCs w:val="27"/>
          <w:lang w:eastAsia="pl-PL"/>
        </w:rPr>
        <w:br/>
        <w:t xml:space="preserve">Wymagania dotyczące rejestracji i identyfikacji wykonawców w aukcji </w:t>
      </w:r>
      <w:r w:rsidRPr="00DD2A05">
        <w:rPr>
          <w:rFonts w:ascii="Times New Roman" w:eastAsia="Times New Roman" w:hAnsi="Times New Roman" w:cs="Times New Roman"/>
          <w:color w:val="000000"/>
          <w:sz w:val="27"/>
          <w:szCs w:val="27"/>
          <w:lang w:eastAsia="pl-PL"/>
        </w:rPr>
        <w:lastRenderedPageBreak/>
        <w:t>elektronicznej:</w:t>
      </w:r>
      <w:r w:rsidRPr="00DD2A05">
        <w:rPr>
          <w:rFonts w:ascii="Times New Roman" w:eastAsia="Times New Roman" w:hAnsi="Times New Roman" w:cs="Times New Roman"/>
          <w:color w:val="000000"/>
          <w:sz w:val="27"/>
          <w:szCs w:val="27"/>
          <w:lang w:eastAsia="pl-PL"/>
        </w:rPr>
        <w:br/>
        <w:t>Informacje o liczbie etapów aukcji elektronicznej i czasie ich trwania:</w:t>
      </w:r>
    </w:p>
    <w:p w14:paraId="061271C3" w14:textId="77777777" w:rsidR="00DD2A05" w:rsidRPr="00DD2A05" w:rsidRDefault="00DD2A05" w:rsidP="00DD2A05">
      <w:pPr>
        <w:spacing w:after="0" w:line="450" w:lineRule="atLeast"/>
        <w:rPr>
          <w:rFonts w:ascii="Times New Roman" w:eastAsia="Times New Roman" w:hAnsi="Times New Roman" w:cs="Times New Roman"/>
          <w:color w:val="000000"/>
          <w:sz w:val="27"/>
          <w:szCs w:val="27"/>
          <w:lang w:eastAsia="pl-PL"/>
        </w:rPr>
      </w:pPr>
      <w:r w:rsidRPr="00DD2A05">
        <w:rPr>
          <w:rFonts w:ascii="Times New Roman" w:eastAsia="Times New Roman" w:hAnsi="Times New Roman" w:cs="Times New Roman"/>
          <w:color w:val="000000"/>
          <w:sz w:val="27"/>
          <w:szCs w:val="27"/>
          <w:lang w:eastAsia="pl-PL"/>
        </w:rPr>
        <w:br/>
        <w:t>Czas trwania:</w:t>
      </w:r>
      <w:r w:rsidRPr="00DD2A05">
        <w:rPr>
          <w:rFonts w:ascii="Times New Roman" w:eastAsia="Times New Roman" w:hAnsi="Times New Roman" w:cs="Times New Roman"/>
          <w:color w:val="000000"/>
          <w:sz w:val="27"/>
          <w:szCs w:val="27"/>
          <w:lang w:eastAsia="pl-PL"/>
        </w:rPr>
        <w:br/>
      </w:r>
      <w:r w:rsidRPr="00DD2A05">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DD2A05">
        <w:rPr>
          <w:rFonts w:ascii="Times New Roman" w:eastAsia="Times New Roman" w:hAnsi="Times New Roman" w:cs="Times New Roman"/>
          <w:color w:val="000000"/>
          <w:sz w:val="27"/>
          <w:szCs w:val="27"/>
          <w:lang w:eastAsia="pl-PL"/>
        </w:rPr>
        <w:br/>
        <w:t>Warunki zamknięcia aukcji elektronicznej:</w:t>
      </w:r>
      <w:r w:rsidRPr="00DD2A05">
        <w:rPr>
          <w:rFonts w:ascii="Times New Roman" w:eastAsia="Times New Roman" w:hAnsi="Times New Roman" w:cs="Times New Roman"/>
          <w:color w:val="000000"/>
          <w:sz w:val="27"/>
          <w:szCs w:val="27"/>
          <w:lang w:eastAsia="pl-PL"/>
        </w:rPr>
        <w:br/>
      </w:r>
    </w:p>
    <w:p w14:paraId="0CA2EA2F" w14:textId="77777777" w:rsidR="00DD2A05" w:rsidRPr="00DD2A05" w:rsidRDefault="00DD2A05" w:rsidP="00DD2A05">
      <w:pPr>
        <w:spacing w:after="0" w:line="450" w:lineRule="atLeast"/>
        <w:rPr>
          <w:rFonts w:ascii="Times New Roman" w:eastAsia="Times New Roman" w:hAnsi="Times New Roman" w:cs="Times New Roman"/>
          <w:color w:val="000000"/>
          <w:sz w:val="27"/>
          <w:szCs w:val="27"/>
          <w:lang w:eastAsia="pl-PL"/>
        </w:rPr>
      </w:pPr>
      <w:r w:rsidRPr="00DD2A05">
        <w:rPr>
          <w:rFonts w:ascii="Times New Roman" w:eastAsia="Times New Roman" w:hAnsi="Times New Roman" w:cs="Times New Roman"/>
          <w:color w:val="000000"/>
          <w:sz w:val="27"/>
          <w:szCs w:val="27"/>
          <w:lang w:eastAsia="pl-PL"/>
        </w:rPr>
        <w:br/>
      </w:r>
      <w:r w:rsidRPr="00DD2A05">
        <w:rPr>
          <w:rFonts w:ascii="Times New Roman" w:eastAsia="Times New Roman" w:hAnsi="Times New Roman" w:cs="Times New Roman"/>
          <w:b/>
          <w:bCs/>
          <w:color w:val="000000"/>
          <w:sz w:val="27"/>
          <w:szCs w:val="27"/>
          <w:lang w:eastAsia="pl-PL"/>
        </w:rPr>
        <w:t>IV.2) KRYTERIA OCENY OFERT</w:t>
      </w:r>
      <w:r w:rsidRPr="00DD2A05">
        <w:rPr>
          <w:rFonts w:ascii="Times New Roman" w:eastAsia="Times New Roman" w:hAnsi="Times New Roman" w:cs="Times New Roman"/>
          <w:color w:val="000000"/>
          <w:sz w:val="27"/>
          <w:szCs w:val="27"/>
          <w:lang w:eastAsia="pl-PL"/>
        </w:rPr>
        <w:br/>
      </w:r>
      <w:r w:rsidRPr="00DD2A05">
        <w:rPr>
          <w:rFonts w:ascii="Times New Roman" w:eastAsia="Times New Roman" w:hAnsi="Times New Roman" w:cs="Times New Roman"/>
          <w:b/>
          <w:bCs/>
          <w:color w:val="000000"/>
          <w:sz w:val="27"/>
          <w:szCs w:val="27"/>
          <w:lang w:eastAsia="pl-PL"/>
        </w:rPr>
        <w:t>IV.2.1) Kryteria oceny ofert:</w:t>
      </w:r>
      <w:r w:rsidRPr="00DD2A05">
        <w:rPr>
          <w:rFonts w:ascii="Times New Roman" w:eastAsia="Times New Roman" w:hAnsi="Times New Roman" w:cs="Times New Roman"/>
          <w:color w:val="000000"/>
          <w:sz w:val="27"/>
          <w:szCs w:val="27"/>
          <w:lang w:eastAsia="pl-PL"/>
        </w:rPr>
        <w:br/>
      </w:r>
      <w:r w:rsidRPr="00DD2A05">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181"/>
        <w:gridCol w:w="1016"/>
      </w:tblGrid>
      <w:tr w:rsidR="00DD2A05" w:rsidRPr="00DD2A05" w14:paraId="17AF193A" w14:textId="77777777" w:rsidTr="00DD2A05">
        <w:tc>
          <w:tcPr>
            <w:tcW w:w="0" w:type="auto"/>
            <w:tcBorders>
              <w:top w:val="single" w:sz="6" w:space="0" w:color="000000"/>
              <w:left w:val="single" w:sz="6" w:space="0" w:color="000000"/>
              <w:bottom w:val="single" w:sz="6" w:space="0" w:color="000000"/>
              <w:right w:val="single" w:sz="6" w:space="0" w:color="000000"/>
            </w:tcBorders>
            <w:vAlign w:val="center"/>
            <w:hideMark/>
          </w:tcPr>
          <w:p w14:paraId="60FEC438" w14:textId="77777777" w:rsidR="00DD2A05" w:rsidRPr="00DD2A05" w:rsidRDefault="00DD2A05" w:rsidP="00DD2A05">
            <w:pPr>
              <w:spacing w:after="0" w:line="240" w:lineRule="auto"/>
              <w:rPr>
                <w:rFonts w:ascii="Times New Roman" w:eastAsia="Times New Roman" w:hAnsi="Times New Roman" w:cs="Times New Roman"/>
                <w:sz w:val="24"/>
                <w:szCs w:val="24"/>
                <w:lang w:eastAsia="pl-PL"/>
              </w:rPr>
            </w:pPr>
            <w:r w:rsidRPr="00DD2A0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BA8C8F" w14:textId="77777777" w:rsidR="00DD2A05" w:rsidRPr="00DD2A05" w:rsidRDefault="00DD2A05" w:rsidP="00DD2A05">
            <w:pPr>
              <w:spacing w:after="0" w:line="240" w:lineRule="auto"/>
              <w:rPr>
                <w:rFonts w:ascii="Times New Roman" w:eastAsia="Times New Roman" w:hAnsi="Times New Roman" w:cs="Times New Roman"/>
                <w:sz w:val="24"/>
                <w:szCs w:val="24"/>
                <w:lang w:eastAsia="pl-PL"/>
              </w:rPr>
            </w:pPr>
            <w:r w:rsidRPr="00DD2A05">
              <w:rPr>
                <w:rFonts w:ascii="Times New Roman" w:eastAsia="Times New Roman" w:hAnsi="Times New Roman" w:cs="Times New Roman"/>
                <w:sz w:val="24"/>
                <w:szCs w:val="24"/>
                <w:lang w:eastAsia="pl-PL"/>
              </w:rPr>
              <w:t>Znaczenie</w:t>
            </w:r>
          </w:p>
        </w:tc>
      </w:tr>
      <w:tr w:rsidR="00DD2A05" w:rsidRPr="00DD2A05" w14:paraId="470491F5" w14:textId="77777777" w:rsidTr="00DD2A05">
        <w:tc>
          <w:tcPr>
            <w:tcW w:w="0" w:type="auto"/>
            <w:tcBorders>
              <w:top w:val="single" w:sz="6" w:space="0" w:color="000000"/>
              <w:left w:val="single" w:sz="6" w:space="0" w:color="000000"/>
              <w:bottom w:val="single" w:sz="6" w:space="0" w:color="000000"/>
              <w:right w:val="single" w:sz="6" w:space="0" w:color="000000"/>
            </w:tcBorders>
            <w:vAlign w:val="center"/>
            <w:hideMark/>
          </w:tcPr>
          <w:p w14:paraId="3367804A" w14:textId="77777777" w:rsidR="00DD2A05" w:rsidRPr="00DD2A05" w:rsidRDefault="00DD2A05" w:rsidP="00DD2A05">
            <w:pPr>
              <w:spacing w:after="0" w:line="240" w:lineRule="auto"/>
              <w:rPr>
                <w:rFonts w:ascii="Times New Roman" w:eastAsia="Times New Roman" w:hAnsi="Times New Roman" w:cs="Times New Roman"/>
                <w:sz w:val="24"/>
                <w:szCs w:val="24"/>
                <w:lang w:eastAsia="pl-PL"/>
              </w:rPr>
            </w:pPr>
            <w:r w:rsidRPr="00DD2A0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B175E5" w14:textId="77777777" w:rsidR="00DD2A05" w:rsidRPr="00DD2A05" w:rsidRDefault="00DD2A05" w:rsidP="00DD2A05">
            <w:pPr>
              <w:spacing w:after="0" w:line="240" w:lineRule="auto"/>
              <w:rPr>
                <w:rFonts w:ascii="Times New Roman" w:eastAsia="Times New Roman" w:hAnsi="Times New Roman" w:cs="Times New Roman"/>
                <w:sz w:val="24"/>
                <w:szCs w:val="24"/>
                <w:lang w:eastAsia="pl-PL"/>
              </w:rPr>
            </w:pPr>
            <w:r w:rsidRPr="00DD2A05">
              <w:rPr>
                <w:rFonts w:ascii="Times New Roman" w:eastAsia="Times New Roman" w:hAnsi="Times New Roman" w:cs="Times New Roman"/>
                <w:sz w:val="24"/>
                <w:szCs w:val="24"/>
                <w:lang w:eastAsia="pl-PL"/>
              </w:rPr>
              <w:t>60,00</w:t>
            </w:r>
          </w:p>
        </w:tc>
      </w:tr>
      <w:tr w:rsidR="00DD2A05" w:rsidRPr="00DD2A05" w14:paraId="0E85D132" w14:textId="77777777" w:rsidTr="00DD2A05">
        <w:tc>
          <w:tcPr>
            <w:tcW w:w="0" w:type="auto"/>
            <w:tcBorders>
              <w:top w:val="single" w:sz="6" w:space="0" w:color="000000"/>
              <w:left w:val="single" w:sz="6" w:space="0" w:color="000000"/>
              <w:bottom w:val="single" w:sz="6" w:space="0" w:color="000000"/>
              <w:right w:val="single" w:sz="6" w:space="0" w:color="000000"/>
            </w:tcBorders>
            <w:vAlign w:val="center"/>
            <w:hideMark/>
          </w:tcPr>
          <w:p w14:paraId="15602D96" w14:textId="77777777" w:rsidR="00DD2A05" w:rsidRPr="00DD2A05" w:rsidRDefault="00DD2A05" w:rsidP="00DD2A05">
            <w:pPr>
              <w:spacing w:after="0" w:line="240" w:lineRule="auto"/>
              <w:rPr>
                <w:rFonts w:ascii="Times New Roman" w:eastAsia="Times New Roman" w:hAnsi="Times New Roman" w:cs="Times New Roman"/>
                <w:sz w:val="24"/>
                <w:szCs w:val="24"/>
                <w:lang w:eastAsia="pl-PL"/>
              </w:rPr>
            </w:pPr>
            <w:r w:rsidRPr="00DD2A05">
              <w:rPr>
                <w:rFonts w:ascii="Times New Roman" w:eastAsia="Times New Roman" w:hAnsi="Times New Roman" w:cs="Times New Roman"/>
                <w:sz w:val="24"/>
                <w:szCs w:val="24"/>
                <w:lang w:eastAsia="pl-PL"/>
              </w:rPr>
              <w:t>klauzule społeczne - sposób zatrudnienia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C19535" w14:textId="77777777" w:rsidR="00DD2A05" w:rsidRPr="00DD2A05" w:rsidRDefault="00DD2A05" w:rsidP="00DD2A05">
            <w:pPr>
              <w:spacing w:after="0" w:line="240" w:lineRule="auto"/>
              <w:rPr>
                <w:rFonts w:ascii="Times New Roman" w:eastAsia="Times New Roman" w:hAnsi="Times New Roman" w:cs="Times New Roman"/>
                <w:sz w:val="24"/>
                <w:szCs w:val="24"/>
                <w:lang w:eastAsia="pl-PL"/>
              </w:rPr>
            </w:pPr>
            <w:r w:rsidRPr="00DD2A05">
              <w:rPr>
                <w:rFonts w:ascii="Times New Roman" w:eastAsia="Times New Roman" w:hAnsi="Times New Roman" w:cs="Times New Roman"/>
                <w:sz w:val="24"/>
                <w:szCs w:val="24"/>
                <w:lang w:eastAsia="pl-PL"/>
              </w:rPr>
              <w:t>20,00</w:t>
            </w:r>
          </w:p>
        </w:tc>
      </w:tr>
      <w:tr w:rsidR="00DD2A05" w:rsidRPr="00DD2A05" w14:paraId="57011F46" w14:textId="77777777" w:rsidTr="00DD2A05">
        <w:tc>
          <w:tcPr>
            <w:tcW w:w="0" w:type="auto"/>
            <w:tcBorders>
              <w:top w:val="single" w:sz="6" w:space="0" w:color="000000"/>
              <w:left w:val="single" w:sz="6" w:space="0" w:color="000000"/>
              <w:bottom w:val="single" w:sz="6" w:space="0" w:color="000000"/>
              <w:right w:val="single" w:sz="6" w:space="0" w:color="000000"/>
            </w:tcBorders>
            <w:vAlign w:val="center"/>
            <w:hideMark/>
          </w:tcPr>
          <w:p w14:paraId="3EB734D2" w14:textId="77777777" w:rsidR="00DD2A05" w:rsidRPr="00DD2A05" w:rsidRDefault="00DD2A05" w:rsidP="00DD2A05">
            <w:pPr>
              <w:spacing w:after="0" w:line="240" w:lineRule="auto"/>
              <w:rPr>
                <w:rFonts w:ascii="Times New Roman" w:eastAsia="Times New Roman" w:hAnsi="Times New Roman" w:cs="Times New Roman"/>
                <w:sz w:val="24"/>
                <w:szCs w:val="24"/>
                <w:lang w:eastAsia="pl-PL"/>
              </w:rPr>
            </w:pPr>
            <w:r w:rsidRPr="00DD2A05">
              <w:rPr>
                <w:rFonts w:ascii="Times New Roman" w:eastAsia="Times New Roman" w:hAnsi="Times New Roman" w:cs="Times New Roman"/>
                <w:sz w:val="24"/>
                <w:szCs w:val="24"/>
                <w:lang w:eastAsia="pl-PL"/>
              </w:rPr>
              <w:t>założenia programu zarządzania procesem utrzymania czystości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7224F9" w14:textId="77777777" w:rsidR="00DD2A05" w:rsidRPr="00DD2A05" w:rsidRDefault="00DD2A05" w:rsidP="00DD2A05">
            <w:pPr>
              <w:spacing w:after="0" w:line="240" w:lineRule="auto"/>
              <w:rPr>
                <w:rFonts w:ascii="Times New Roman" w:eastAsia="Times New Roman" w:hAnsi="Times New Roman" w:cs="Times New Roman"/>
                <w:sz w:val="24"/>
                <w:szCs w:val="24"/>
                <w:lang w:eastAsia="pl-PL"/>
              </w:rPr>
            </w:pPr>
            <w:r w:rsidRPr="00DD2A05">
              <w:rPr>
                <w:rFonts w:ascii="Times New Roman" w:eastAsia="Times New Roman" w:hAnsi="Times New Roman" w:cs="Times New Roman"/>
                <w:sz w:val="24"/>
                <w:szCs w:val="24"/>
                <w:lang w:eastAsia="pl-PL"/>
              </w:rPr>
              <w:t>20,00</w:t>
            </w:r>
          </w:p>
        </w:tc>
      </w:tr>
    </w:tbl>
    <w:p w14:paraId="6119B0D2" w14:textId="77777777" w:rsidR="00DD2A05" w:rsidRPr="00DD2A05" w:rsidRDefault="00DD2A05" w:rsidP="00DD2A05">
      <w:pPr>
        <w:spacing w:after="0" w:line="450" w:lineRule="atLeast"/>
        <w:rPr>
          <w:rFonts w:ascii="Times New Roman" w:eastAsia="Times New Roman" w:hAnsi="Times New Roman" w:cs="Times New Roman"/>
          <w:color w:val="000000"/>
          <w:sz w:val="27"/>
          <w:szCs w:val="27"/>
          <w:lang w:eastAsia="pl-PL"/>
        </w:rPr>
      </w:pPr>
      <w:r w:rsidRPr="00DD2A05">
        <w:rPr>
          <w:rFonts w:ascii="Times New Roman" w:eastAsia="Times New Roman" w:hAnsi="Times New Roman" w:cs="Times New Roman"/>
          <w:color w:val="000000"/>
          <w:sz w:val="27"/>
          <w:szCs w:val="27"/>
          <w:lang w:eastAsia="pl-PL"/>
        </w:rPr>
        <w:br/>
      </w:r>
      <w:r w:rsidRPr="00DD2A05">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DD2A05">
        <w:rPr>
          <w:rFonts w:ascii="Times New Roman" w:eastAsia="Times New Roman" w:hAnsi="Times New Roman" w:cs="Times New Roman"/>
          <w:b/>
          <w:bCs/>
          <w:color w:val="000000"/>
          <w:sz w:val="27"/>
          <w:szCs w:val="27"/>
          <w:lang w:eastAsia="pl-PL"/>
        </w:rPr>
        <w:t>Pzp</w:t>
      </w:r>
      <w:proofErr w:type="spellEnd"/>
      <w:r w:rsidRPr="00DD2A05">
        <w:rPr>
          <w:rFonts w:ascii="Times New Roman" w:eastAsia="Times New Roman" w:hAnsi="Times New Roman" w:cs="Times New Roman"/>
          <w:b/>
          <w:bCs/>
          <w:color w:val="000000"/>
          <w:sz w:val="27"/>
          <w:szCs w:val="27"/>
          <w:lang w:eastAsia="pl-PL"/>
        </w:rPr>
        <w:t> </w:t>
      </w:r>
      <w:r w:rsidRPr="00DD2A05">
        <w:rPr>
          <w:rFonts w:ascii="Times New Roman" w:eastAsia="Times New Roman" w:hAnsi="Times New Roman" w:cs="Times New Roman"/>
          <w:color w:val="000000"/>
          <w:sz w:val="27"/>
          <w:szCs w:val="27"/>
          <w:lang w:eastAsia="pl-PL"/>
        </w:rPr>
        <w:t>(przetarg nieograniczony)</w:t>
      </w:r>
      <w:r w:rsidRPr="00DD2A05">
        <w:rPr>
          <w:rFonts w:ascii="Times New Roman" w:eastAsia="Times New Roman" w:hAnsi="Times New Roman" w:cs="Times New Roman"/>
          <w:color w:val="000000"/>
          <w:sz w:val="27"/>
          <w:szCs w:val="27"/>
          <w:lang w:eastAsia="pl-PL"/>
        </w:rPr>
        <w:br/>
        <w:t>Tak</w:t>
      </w:r>
      <w:r w:rsidRPr="00DD2A05">
        <w:rPr>
          <w:rFonts w:ascii="Times New Roman" w:eastAsia="Times New Roman" w:hAnsi="Times New Roman" w:cs="Times New Roman"/>
          <w:color w:val="000000"/>
          <w:sz w:val="27"/>
          <w:szCs w:val="27"/>
          <w:lang w:eastAsia="pl-PL"/>
        </w:rPr>
        <w:br/>
      </w:r>
      <w:r w:rsidRPr="00DD2A05">
        <w:rPr>
          <w:rFonts w:ascii="Times New Roman" w:eastAsia="Times New Roman" w:hAnsi="Times New Roman" w:cs="Times New Roman"/>
          <w:b/>
          <w:bCs/>
          <w:color w:val="000000"/>
          <w:sz w:val="27"/>
          <w:szCs w:val="27"/>
          <w:lang w:eastAsia="pl-PL"/>
        </w:rPr>
        <w:t>IV.3) Negocjacje z ogłoszeniem, dialog konkurencyjny, partnerstwo innowacyjne</w:t>
      </w:r>
      <w:r w:rsidRPr="00DD2A05">
        <w:rPr>
          <w:rFonts w:ascii="Times New Roman" w:eastAsia="Times New Roman" w:hAnsi="Times New Roman" w:cs="Times New Roman"/>
          <w:color w:val="000000"/>
          <w:sz w:val="27"/>
          <w:szCs w:val="27"/>
          <w:lang w:eastAsia="pl-PL"/>
        </w:rPr>
        <w:br/>
      </w:r>
      <w:r w:rsidRPr="00DD2A05">
        <w:rPr>
          <w:rFonts w:ascii="Times New Roman" w:eastAsia="Times New Roman" w:hAnsi="Times New Roman" w:cs="Times New Roman"/>
          <w:b/>
          <w:bCs/>
          <w:color w:val="000000"/>
          <w:sz w:val="27"/>
          <w:szCs w:val="27"/>
          <w:lang w:eastAsia="pl-PL"/>
        </w:rPr>
        <w:t>IV.3.1) Informacje na temat negocjacji z ogłoszeniem</w:t>
      </w:r>
      <w:r w:rsidRPr="00DD2A05">
        <w:rPr>
          <w:rFonts w:ascii="Times New Roman" w:eastAsia="Times New Roman" w:hAnsi="Times New Roman" w:cs="Times New Roman"/>
          <w:color w:val="000000"/>
          <w:sz w:val="27"/>
          <w:szCs w:val="27"/>
          <w:lang w:eastAsia="pl-PL"/>
        </w:rPr>
        <w:br/>
        <w:t>Minimalne wymagania, które muszą spełniać wszystkie oferty:</w:t>
      </w:r>
      <w:r w:rsidRPr="00DD2A05">
        <w:rPr>
          <w:rFonts w:ascii="Times New Roman" w:eastAsia="Times New Roman" w:hAnsi="Times New Roman" w:cs="Times New Roman"/>
          <w:color w:val="000000"/>
          <w:sz w:val="27"/>
          <w:szCs w:val="27"/>
          <w:lang w:eastAsia="pl-PL"/>
        </w:rPr>
        <w:br/>
      </w:r>
      <w:r w:rsidRPr="00DD2A05">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DD2A05">
        <w:rPr>
          <w:rFonts w:ascii="Times New Roman" w:eastAsia="Times New Roman" w:hAnsi="Times New Roman" w:cs="Times New Roman"/>
          <w:color w:val="000000"/>
          <w:sz w:val="27"/>
          <w:szCs w:val="27"/>
          <w:lang w:eastAsia="pl-PL"/>
        </w:rPr>
        <w:br/>
        <w:t>Przewidziany jest podział negocjacji na etapy w celu ograniczenia liczby ofert:</w:t>
      </w:r>
      <w:r w:rsidRPr="00DD2A05">
        <w:rPr>
          <w:rFonts w:ascii="Times New Roman" w:eastAsia="Times New Roman" w:hAnsi="Times New Roman" w:cs="Times New Roman"/>
          <w:color w:val="000000"/>
          <w:sz w:val="27"/>
          <w:szCs w:val="27"/>
          <w:lang w:eastAsia="pl-PL"/>
        </w:rPr>
        <w:br/>
        <w:t>Należy podać informacje na temat etapów negocjacji (w tym liczbę etapów):</w:t>
      </w:r>
      <w:r w:rsidRPr="00DD2A05">
        <w:rPr>
          <w:rFonts w:ascii="Times New Roman" w:eastAsia="Times New Roman" w:hAnsi="Times New Roman" w:cs="Times New Roman"/>
          <w:color w:val="000000"/>
          <w:sz w:val="27"/>
          <w:szCs w:val="27"/>
          <w:lang w:eastAsia="pl-PL"/>
        </w:rPr>
        <w:br/>
      </w:r>
      <w:r w:rsidRPr="00DD2A05">
        <w:rPr>
          <w:rFonts w:ascii="Times New Roman" w:eastAsia="Times New Roman" w:hAnsi="Times New Roman" w:cs="Times New Roman"/>
          <w:color w:val="000000"/>
          <w:sz w:val="27"/>
          <w:szCs w:val="27"/>
          <w:lang w:eastAsia="pl-PL"/>
        </w:rPr>
        <w:br/>
        <w:t>Informacje dodatkowe</w:t>
      </w:r>
      <w:r w:rsidRPr="00DD2A05">
        <w:rPr>
          <w:rFonts w:ascii="Times New Roman" w:eastAsia="Times New Roman" w:hAnsi="Times New Roman" w:cs="Times New Roman"/>
          <w:color w:val="000000"/>
          <w:sz w:val="27"/>
          <w:szCs w:val="27"/>
          <w:lang w:eastAsia="pl-PL"/>
        </w:rPr>
        <w:br/>
      </w:r>
      <w:r w:rsidRPr="00DD2A05">
        <w:rPr>
          <w:rFonts w:ascii="Times New Roman" w:eastAsia="Times New Roman" w:hAnsi="Times New Roman" w:cs="Times New Roman"/>
          <w:color w:val="000000"/>
          <w:sz w:val="27"/>
          <w:szCs w:val="27"/>
          <w:lang w:eastAsia="pl-PL"/>
        </w:rPr>
        <w:lastRenderedPageBreak/>
        <w:br/>
      </w:r>
      <w:r w:rsidRPr="00DD2A05">
        <w:rPr>
          <w:rFonts w:ascii="Times New Roman" w:eastAsia="Times New Roman" w:hAnsi="Times New Roman" w:cs="Times New Roman"/>
          <w:color w:val="000000"/>
          <w:sz w:val="27"/>
          <w:szCs w:val="27"/>
          <w:lang w:eastAsia="pl-PL"/>
        </w:rPr>
        <w:br/>
      </w:r>
      <w:r w:rsidRPr="00DD2A05">
        <w:rPr>
          <w:rFonts w:ascii="Times New Roman" w:eastAsia="Times New Roman" w:hAnsi="Times New Roman" w:cs="Times New Roman"/>
          <w:b/>
          <w:bCs/>
          <w:color w:val="000000"/>
          <w:sz w:val="27"/>
          <w:szCs w:val="27"/>
          <w:lang w:eastAsia="pl-PL"/>
        </w:rPr>
        <w:t>IV.3.2) Informacje na temat dialogu konkurencyjnego</w:t>
      </w:r>
      <w:r w:rsidRPr="00DD2A05">
        <w:rPr>
          <w:rFonts w:ascii="Times New Roman" w:eastAsia="Times New Roman" w:hAnsi="Times New Roman" w:cs="Times New Roman"/>
          <w:color w:val="000000"/>
          <w:sz w:val="27"/>
          <w:szCs w:val="27"/>
          <w:lang w:eastAsia="pl-PL"/>
        </w:rPr>
        <w:br/>
        <w:t>Opis potrzeb i wymagań zamawiającego lub informacja o sposobie uzyskania tego opisu:</w:t>
      </w:r>
      <w:r w:rsidRPr="00DD2A05">
        <w:rPr>
          <w:rFonts w:ascii="Times New Roman" w:eastAsia="Times New Roman" w:hAnsi="Times New Roman" w:cs="Times New Roman"/>
          <w:color w:val="000000"/>
          <w:sz w:val="27"/>
          <w:szCs w:val="27"/>
          <w:lang w:eastAsia="pl-PL"/>
        </w:rPr>
        <w:br/>
      </w:r>
      <w:r w:rsidRPr="00DD2A05">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DD2A05">
        <w:rPr>
          <w:rFonts w:ascii="Times New Roman" w:eastAsia="Times New Roman" w:hAnsi="Times New Roman" w:cs="Times New Roman"/>
          <w:color w:val="000000"/>
          <w:sz w:val="27"/>
          <w:szCs w:val="27"/>
          <w:lang w:eastAsia="pl-PL"/>
        </w:rPr>
        <w:br/>
      </w:r>
      <w:r w:rsidRPr="00DD2A05">
        <w:rPr>
          <w:rFonts w:ascii="Times New Roman" w:eastAsia="Times New Roman" w:hAnsi="Times New Roman" w:cs="Times New Roman"/>
          <w:color w:val="000000"/>
          <w:sz w:val="27"/>
          <w:szCs w:val="27"/>
          <w:lang w:eastAsia="pl-PL"/>
        </w:rPr>
        <w:br/>
        <w:t>Wstępny harmonogram postępowania:</w:t>
      </w:r>
      <w:r w:rsidRPr="00DD2A05">
        <w:rPr>
          <w:rFonts w:ascii="Times New Roman" w:eastAsia="Times New Roman" w:hAnsi="Times New Roman" w:cs="Times New Roman"/>
          <w:color w:val="000000"/>
          <w:sz w:val="27"/>
          <w:szCs w:val="27"/>
          <w:lang w:eastAsia="pl-PL"/>
        </w:rPr>
        <w:br/>
      </w:r>
      <w:r w:rsidRPr="00DD2A05">
        <w:rPr>
          <w:rFonts w:ascii="Times New Roman" w:eastAsia="Times New Roman" w:hAnsi="Times New Roman" w:cs="Times New Roman"/>
          <w:color w:val="000000"/>
          <w:sz w:val="27"/>
          <w:szCs w:val="27"/>
          <w:lang w:eastAsia="pl-PL"/>
        </w:rPr>
        <w:br/>
        <w:t>Podział dialogu na etapy w celu ograniczenia liczby rozwiązań:</w:t>
      </w:r>
      <w:r w:rsidRPr="00DD2A05">
        <w:rPr>
          <w:rFonts w:ascii="Times New Roman" w:eastAsia="Times New Roman" w:hAnsi="Times New Roman" w:cs="Times New Roman"/>
          <w:color w:val="000000"/>
          <w:sz w:val="27"/>
          <w:szCs w:val="27"/>
          <w:lang w:eastAsia="pl-PL"/>
        </w:rPr>
        <w:br/>
        <w:t>Należy podać informacje na temat etapów dialogu:</w:t>
      </w:r>
      <w:r w:rsidRPr="00DD2A05">
        <w:rPr>
          <w:rFonts w:ascii="Times New Roman" w:eastAsia="Times New Roman" w:hAnsi="Times New Roman" w:cs="Times New Roman"/>
          <w:color w:val="000000"/>
          <w:sz w:val="27"/>
          <w:szCs w:val="27"/>
          <w:lang w:eastAsia="pl-PL"/>
        </w:rPr>
        <w:br/>
      </w:r>
      <w:r w:rsidRPr="00DD2A05">
        <w:rPr>
          <w:rFonts w:ascii="Times New Roman" w:eastAsia="Times New Roman" w:hAnsi="Times New Roman" w:cs="Times New Roman"/>
          <w:color w:val="000000"/>
          <w:sz w:val="27"/>
          <w:szCs w:val="27"/>
          <w:lang w:eastAsia="pl-PL"/>
        </w:rPr>
        <w:br/>
      </w:r>
      <w:r w:rsidRPr="00DD2A05">
        <w:rPr>
          <w:rFonts w:ascii="Times New Roman" w:eastAsia="Times New Roman" w:hAnsi="Times New Roman" w:cs="Times New Roman"/>
          <w:color w:val="000000"/>
          <w:sz w:val="27"/>
          <w:szCs w:val="27"/>
          <w:lang w:eastAsia="pl-PL"/>
        </w:rPr>
        <w:br/>
        <w:t>Informacje dodatkowe:</w:t>
      </w:r>
      <w:r w:rsidRPr="00DD2A05">
        <w:rPr>
          <w:rFonts w:ascii="Times New Roman" w:eastAsia="Times New Roman" w:hAnsi="Times New Roman" w:cs="Times New Roman"/>
          <w:color w:val="000000"/>
          <w:sz w:val="27"/>
          <w:szCs w:val="27"/>
          <w:lang w:eastAsia="pl-PL"/>
        </w:rPr>
        <w:br/>
      </w:r>
      <w:r w:rsidRPr="00DD2A05">
        <w:rPr>
          <w:rFonts w:ascii="Times New Roman" w:eastAsia="Times New Roman" w:hAnsi="Times New Roman" w:cs="Times New Roman"/>
          <w:color w:val="000000"/>
          <w:sz w:val="27"/>
          <w:szCs w:val="27"/>
          <w:lang w:eastAsia="pl-PL"/>
        </w:rPr>
        <w:br/>
      </w:r>
      <w:r w:rsidRPr="00DD2A05">
        <w:rPr>
          <w:rFonts w:ascii="Times New Roman" w:eastAsia="Times New Roman" w:hAnsi="Times New Roman" w:cs="Times New Roman"/>
          <w:b/>
          <w:bCs/>
          <w:color w:val="000000"/>
          <w:sz w:val="27"/>
          <w:szCs w:val="27"/>
          <w:lang w:eastAsia="pl-PL"/>
        </w:rPr>
        <w:t>IV.3.3) Informacje na temat partnerstwa innowacyjnego</w:t>
      </w:r>
      <w:r w:rsidRPr="00DD2A05">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DD2A05">
        <w:rPr>
          <w:rFonts w:ascii="Times New Roman" w:eastAsia="Times New Roman" w:hAnsi="Times New Roman" w:cs="Times New Roman"/>
          <w:color w:val="000000"/>
          <w:sz w:val="27"/>
          <w:szCs w:val="27"/>
          <w:lang w:eastAsia="pl-PL"/>
        </w:rPr>
        <w:br/>
      </w:r>
      <w:r w:rsidRPr="00DD2A05">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DD2A05">
        <w:rPr>
          <w:rFonts w:ascii="Times New Roman" w:eastAsia="Times New Roman" w:hAnsi="Times New Roman" w:cs="Times New Roman"/>
          <w:color w:val="000000"/>
          <w:sz w:val="27"/>
          <w:szCs w:val="27"/>
          <w:lang w:eastAsia="pl-PL"/>
        </w:rPr>
        <w:br/>
      </w:r>
      <w:r w:rsidRPr="00DD2A05">
        <w:rPr>
          <w:rFonts w:ascii="Times New Roman" w:eastAsia="Times New Roman" w:hAnsi="Times New Roman" w:cs="Times New Roman"/>
          <w:color w:val="000000"/>
          <w:sz w:val="27"/>
          <w:szCs w:val="27"/>
          <w:lang w:eastAsia="pl-PL"/>
        </w:rPr>
        <w:br/>
        <w:t>Informacje dodatkowe:</w:t>
      </w:r>
      <w:r w:rsidRPr="00DD2A05">
        <w:rPr>
          <w:rFonts w:ascii="Times New Roman" w:eastAsia="Times New Roman" w:hAnsi="Times New Roman" w:cs="Times New Roman"/>
          <w:color w:val="000000"/>
          <w:sz w:val="27"/>
          <w:szCs w:val="27"/>
          <w:lang w:eastAsia="pl-PL"/>
        </w:rPr>
        <w:br/>
      </w:r>
      <w:r w:rsidRPr="00DD2A05">
        <w:rPr>
          <w:rFonts w:ascii="Times New Roman" w:eastAsia="Times New Roman" w:hAnsi="Times New Roman" w:cs="Times New Roman"/>
          <w:color w:val="000000"/>
          <w:sz w:val="27"/>
          <w:szCs w:val="27"/>
          <w:lang w:eastAsia="pl-PL"/>
        </w:rPr>
        <w:br/>
      </w:r>
      <w:r w:rsidRPr="00DD2A05">
        <w:rPr>
          <w:rFonts w:ascii="Times New Roman" w:eastAsia="Times New Roman" w:hAnsi="Times New Roman" w:cs="Times New Roman"/>
          <w:b/>
          <w:bCs/>
          <w:color w:val="000000"/>
          <w:sz w:val="27"/>
          <w:szCs w:val="27"/>
          <w:lang w:eastAsia="pl-PL"/>
        </w:rPr>
        <w:t>IV.4) Licytacja elektroniczna</w:t>
      </w:r>
      <w:r w:rsidRPr="00DD2A05">
        <w:rPr>
          <w:rFonts w:ascii="Times New Roman" w:eastAsia="Times New Roman" w:hAnsi="Times New Roman" w:cs="Times New Roman"/>
          <w:color w:val="000000"/>
          <w:sz w:val="27"/>
          <w:szCs w:val="27"/>
          <w:lang w:eastAsia="pl-PL"/>
        </w:rPr>
        <w:br/>
        <w:t>Adres strony internetowej, na której będzie prowadzona licytacja elektroniczna:</w:t>
      </w:r>
    </w:p>
    <w:p w14:paraId="31A153D0" w14:textId="77777777" w:rsidR="00DD2A05" w:rsidRPr="00DD2A05" w:rsidRDefault="00DD2A05" w:rsidP="00DD2A05">
      <w:pPr>
        <w:spacing w:after="0" w:line="450" w:lineRule="atLeast"/>
        <w:rPr>
          <w:rFonts w:ascii="Times New Roman" w:eastAsia="Times New Roman" w:hAnsi="Times New Roman" w:cs="Times New Roman"/>
          <w:color w:val="000000"/>
          <w:sz w:val="27"/>
          <w:szCs w:val="27"/>
          <w:lang w:eastAsia="pl-PL"/>
        </w:rPr>
      </w:pPr>
      <w:r w:rsidRPr="00DD2A05">
        <w:rPr>
          <w:rFonts w:ascii="Times New Roman" w:eastAsia="Times New Roman" w:hAnsi="Times New Roman" w:cs="Times New Roman"/>
          <w:color w:val="000000"/>
          <w:sz w:val="27"/>
          <w:szCs w:val="27"/>
          <w:lang w:eastAsia="pl-PL"/>
        </w:rPr>
        <w:lastRenderedPageBreak/>
        <w:t>Adres strony internetowej, na której jest dostępny opis przedmiotu zamówienia w licytacji elektronicznej:</w:t>
      </w:r>
    </w:p>
    <w:p w14:paraId="15191F24" w14:textId="77777777" w:rsidR="00DD2A05" w:rsidRPr="00DD2A05" w:rsidRDefault="00DD2A05" w:rsidP="00DD2A05">
      <w:pPr>
        <w:spacing w:after="0" w:line="450" w:lineRule="atLeast"/>
        <w:rPr>
          <w:rFonts w:ascii="Times New Roman" w:eastAsia="Times New Roman" w:hAnsi="Times New Roman" w:cs="Times New Roman"/>
          <w:color w:val="000000"/>
          <w:sz w:val="27"/>
          <w:szCs w:val="27"/>
          <w:lang w:eastAsia="pl-PL"/>
        </w:rPr>
      </w:pPr>
      <w:r w:rsidRPr="00DD2A05">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14:paraId="7FCC73FA" w14:textId="77777777" w:rsidR="00DD2A05" w:rsidRPr="00DD2A05" w:rsidRDefault="00DD2A05" w:rsidP="00DD2A05">
      <w:pPr>
        <w:spacing w:after="0" w:line="450" w:lineRule="atLeast"/>
        <w:rPr>
          <w:rFonts w:ascii="Times New Roman" w:eastAsia="Times New Roman" w:hAnsi="Times New Roman" w:cs="Times New Roman"/>
          <w:color w:val="000000"/>
          <w:sz w:val="27"/>
          <w:szCs w:val="27"/>
          <w:lang w:eastAsia="pl-PL"/>
        </w:rPr>
      </w:pPr>
      <w:r w:rsidRPr="00DD2A05">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14:paraId="618A3E19" w14:textId="77777777" w:rsidR="00DD2A05" w:rsidRPr="00DD2A05" w:rsidRDefault="00DD2A05" w:rsidP="00DD2A05">
      <w:pPr>
        <w:spacing w:after="0" w:line="450" w:lineRule="atLeast"/>
        <w:rPr>
          <w:rFonts w:ascii="Times New Roman" w:eastAsia="Times New Roman" w:hAnsi="Times New Roman" w:cs="Times New Roman"/>
          <w:color w:val="000000"/>
          <w:sz w:val="27"/>
          <w:szCs w:val="27"/>
          <w:lang w:eastAsia="pl-PL"/>
        </w:rPr>
      </w:pPr>
      <w:r w:rsidRPr="00DD2A05">
        <w:rPr>
          <w:rFonts w:ascii="Times New Roman" w:eastAsia="Times New Roman" w:hAnsi="Times New Roman" w:cs="Times New Roman"/>
          <w:color w:val="000000"/>
          <w:sz w:val="27"/>
          <w:szCs w:val="27"/>
          <w:lang w:eastAsia="pl-PL"/>
        </w:rPr>
        <w:t>Informacje o liczbie etapów licytacji elektronicznej i czasie ich trwania:</w:t>
      </w:r>
    </w:p>
    <w:p w14:paraId="0F7D1DBA" w14:textId="77777777" w:rsidR="00DD2A05" w:rsidRPr="00DD2A05" w:rsidRDefault="00DD2A05" w:rsidP="00DD2A05">
      <w:pPr>
        <w:spacing w:after="0" w:line="450" w:lineRule="atLeast"/>
        <w:rPr>
          <w:rFonts w:ascii="Times New Roman" w:eastAsia="Times New Roman" w:hAnsi="Times New Roman" w:cs="Times New Roman"/>
          <w:color w:val="000000"/>
          <w:sz w:val="27"/>
          <w:szCs w:val="27"/>
          <w:lang w:eastAsia="pl-PL"/>
        </w:rPr>
      </w:pPr>
      <w:r w:rsidRPr="00DD2A05">
        <w:rPr>
          <w:rFonts w:ascii="Times New Roman" w:eastAsia="Times New Roman" w:hAnsi="Times New Roman" w:cs="Times New Roman"/>
          <w:color w:val="000000"/>
          <w:sz w:val="27"/>
          <w:szCs w:val="27"/>
          <w:lang w:eastAsia="pl-PL"/>
        </w:rPr>
        <w:t>Czas trwania:</w:t>
      </w:r>
      <w:r w:rsidRPr="00DD2A05">
        <w:rPr>
          <w:rFonts w:ascii="Times New Roman" w:eastAsia="Times New Roman" w:hAnsi="Times New Roman" w:cs="Times New Roman"/>
          <w:color w:val="000000"/>
          <w:sz w:val="27"/>
          <w:szCs w:val="27"/>
          <w:lang w:eastAsia="pl-PL"/>
        </w:rPr>
        <w:br/>
      </w:r>
      <w:r w:rsidRPr="00DD2A05">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14:paraId="4DEA177A" w14:textId="77777777" w:rsidR="00DD2A05" w:rsidRPr="00DD2A05" w:rsidRDefault="00DD2A05" w:rsidP="00DD2A05">
      <w:pPr>
        <w:spacing w:after="0" w:line="450" w:lineRule="atLeast"/>
        <w:rPr>
          <w:rFonts w:ascii="Times New Roman" w:eastAsia="Times New Roman" w:hAnsi="Times New Roman" w:cs="Times New Roman"/>
          <w:color w:val="000000"/>
          <w:sz w:val="27"/>
          <w:szCs w:val="27"/>
          <w:lang w:eastAsia="pl-PL"/>
        </w:rPr>
      </w:pPr>
      <w:r w:rsidRPr="00DD2A05">
        <w:rPr>
          <w:rFonts w:ascii="Times New Roman" w:eastAsia="Times New Roman" w:hAnsi="Times New Roman" w:cs="Times New Roman"/>
          <w:color w:val="000000"/>
          <w:sz w:val="27"/>
          <w:szCs w:val="27"/>
          <w:lang w:eastAsia="pl-PL"/>
        </w:rPr>
        <w:t>Termin składania wniosków o dopuszczenie do udziału w licytacji elektronicznej:</w:t>
      </w:r>
      <w:r w:rsidRPr="00DD2A05">
        <w:rPr>
          <w:rFonts w:ascii="Times New Roman" w:eastAsia="Times New Roman" w:hAnsi="Times New Roman" w:cs="Times New Roman"/>
          <w:color w:val="000000"/>
          <w:sz w:val="27"/>
          <w:szCs w:val="27"/>
          <w:lang w:eastAsia="pl-PL"/>
        </w:rPr>
        <w:br/>
        <w:t>Data: godzina:</w:t>
      </w:r>
      <w:r w:rsidRPr="00DD2A05">
        <w:rPr>
          <w:rFonts w:ascii="Times New Roman" w:eastAsia="Times New Roman" w:hAnsi="Times New Roman" w:cs="Times New Roman"/>
          <w:color w:val="000000"/>
          <w:sz w:val="27"/>
          <w:szCs w:val="27"/>
          <w:lang w:eastAsia="pl-PL"/>
        </w:rPr>
        <w:br/>
        <w:t>Termin otwarcia licytacji elektronicznej:</w:t>
      </w:r>
    </w:p>
    <w:p w14:paraId="289371EC" w14:textId="77777777" w:rsidR="00DD2A05" w:rsidRPr="00DD2A05" w:rsidRDefault="00DD2A05" w:rsidP="00DD2A05">
      <w:pPr>
        <w:spacing w:after="0" w:line="450" w:lineRule="atLeast"/>
        <w:rPr>
          <w:rFonts w:ascii="Times New Roman" w:eastAsia="Times New Roman" w:hAnsi="Times New Roman" w:cs="Times New Roman"/>
          <w:color w:val="000000"/>
          <w:sz w:val="27"/>
          <w:szCs w:val="27"/>
          <w:lang w:eastAsia="pl-PL"/>
        </w:rPr>
      </w:pPr>
      <w:r w:rsidRPr="00DD2A05">
        <w:rPr>
          <w:rFonts w:ascii="Times New Roman" w:eastAsia="Times New Roman" w:hAnsi="Times New Roman" w:cs="Times New Roman"/>
          <w:color w:val="000000"/>
          <w:sz w:val="27"/>
          <w:szCs w:val="27"/>
          <w:lang w:eastAsia="pl-PL"/>
        </w:rPr>
        <w:t>Termin i warunki zamknięcia licytacji elektronicznej:</w:t>
      </w:r>
    </w:p>
    <w:p w14:paraId="3B8632F7" w14:textId="77777777" w:rsidR="00DD2A05" w:rsidRPr="00DD2A05" w:rsidRDefault="00DD2A05" w:rsidP="00DD2A05">
      <w:pPr>
        <w:spacing w:after="0" w:line="450" w:lineRule="atLeast"/>
        <w:rPr>
          <w:rFonts w:ascii="Times New Roman" w:eastAsia="Times New Roman" w:hAnsi="Times New Roman" w:cs="Times New Roman"/>
          <w:color w:val="000000"/>
          <w:sz w:val="27"/>
          <w:szCs w:val="27"/>
          <w:lang w:eastAsia="pl-PL"/>
        </w:rPr>
      </w:pPr>
      <w:r w:rsidRPr="00DD2A05">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14:paraId="265E0B78" w14:textId="77777777" w:rsidR="00DD2A05" w:rsidRPr="00DD2A05" w:rsidRDefault="00DD2A05" w:rsidP="00DD2A05">
      <w:pPr>
        <w:spacing w:after="0" w:line="450" w:lineRule="atLeast"/>
        <w:rPr>
          <w:rFonts w:ascii="Times New Roman" w:eastAsia="Times New Roman" w:hAnsi="Times New Roman" w:cs="Times New Roman"/>
          <w:color w:val="000000"/>
          <w:sz w:val="27"/>
          <w:szCs w:val="27"/>
          <w:lang w:eastAsia="pl-PL"/>
        </w:rPr>
      </w:pPr>
      <w:r w:rsidRPr="00DD2A05">
        <w:rPr>
          <w:rFonts w:ascii="Times New Roman" w:eastAsia="Times New Roman" w:hAnsi="Times New Roman" w:cs="Times New Roman"/>
          <w:color w:val="000000"/>
          <w:sz w:val="27"/>
          <w:szCs w:val="27"/>
          <w:lang w:eastAsia="pl-PL"/>
        </w:rPr>
        <w:br/>
        <w:t>Wymagania dotyczące zabezpieczenia należytego wykonania umowy:</w:t>
      </w:r>
    </w:p>
    <w:p w14:paraId="00EAB6FD" w14:textId="77777777" w:rsidR="00DD2A05" w:rsidRPr="00DD2A05" w:rsidRDefault="00DD2A05" w:rsidP="00DD2A05">
      <w:pPr>
        <w:spacing w:after="0" w:line="450" w:lineRule="atLeast"/>
        <w:rPr>
          <w:rFonts w:ascii="Times New Roman" w:eastAsia="Times New Roman" w:hAnsi="Times New Roman" w:cs="Times New Roman"/>
          <w:color w:val="000000"/>
          <w:sz w:val="27"/>
          <w:szCs w:val="27"/>
          <w:lang w:eastAsia="pl-PL"/>
        </w:rPr>
      </w:pPr>
      <w:r w:rsidRPr="00DD2A05">
        <w:rPr>
          <w:rFonts w:ascii="Times New Roman" w:eastAsia="Times New Roman" w:hAnsi="Times New Roman" w:cs="Times New Roman"/>
          <w:color w:val="000000"/>
          <w:sz w:val="27"/>
          <w:szCs w:val="27"/>
          <w:lang w:eastAsia="pl-PL"/>
        </w:rPr>
        <w:br/>
        <w:t>Informacje dodatkowe:</w:t>
      </w:r>
    </w:p>
    <w:p w14:paraId="477ACAD2" w14:textId="77777777" w:rsidR="00DD2A05" w:rsidRPr="00DD2A05" w:rsidRDefault="00DD2A05" w:rsidP="00DD2A05">
      <w:pPr>
        <w:spacing w:after="0" w:line="450" w:lineRule="atLeast"/>
        <w:rPr>
          <w:rFonts w:ascii="Times New Roman" w:eastAsia="Times New Roman" w:hAnsi="Times New Roman" w:cs="Times New Roman"/>
          <w:color w:val="000000"/>
          <w:sz w:val="27"/>
          <w:szCs w:val="27"/>
          <w:lang w:eastAsia="pl-PL"/>
        </w:rPr>
      </w:pPr>
      <w:r w:rsidRPr="00DD2A05">
        <w:rPr>
          <w:rFonts w:ascii="Times New Roman" w:eastAsia="Times New Roman" w:hAnsi="Times New Roman" w:cs="Times New Roman"/>
          <w:b/>
          <w:bCs/>
          <w:color w:val="000000"/>
          <w:sz w:val="27"/>
          <w:szCs w:val="27"/>
          <w:lang w:eastAsia="pl-PL"/>
        </w:rPr>
        <w:t>IV.5) ZMIANA UMOWY</w:t>
      </w:r>
      <w:r w:rsidRPr="00DD2A05">
        <w:rPr>
          <w:rFonts w:ascii="Times New Roman" w:eastAsia="Times New Roman" w:hAnsi="Times New Roman" w:cs="Times New Roman"/>
          <w:color w:val="000000"/>
          <w:sz w:val="27"/>
          <w:szCs w:val="27"/>
          <w:lang w:eastAsia="pl-PL"/>
        </w:rPr>
        <w:br/>
      </w:r>
      <w:r w:rsidRPr="00DD2A05">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DD2A05">
        <w:rPr>
          <w:rFonts w:ascii="Times New Roman" w:eastAsia="Times New Roman" w:hAnsi="Times New Roman" w:cs="Times New Roman"/>
          <w:color w:val="000000"/>
          <w:sz w:val="27"/>
          <w:szCs w:val="27"/>
          <w:lang w:eastAsia="pl-PL"/>
        </w:rPr>
        <w:t> Tak</w:t>
      </w:r>
      <w:r w:rsidRPr="00DD2A05">
        <w:rPr>
          <w:rFonts w:ascii="Times New Roman" w:eastAsia="Times New Roman" w:hAnsi="Times New Roman" w:cs="Times New Roman"/>
          <w:color w:val="000000"/>
          <w:sz w:val="27"/>
          <w:szCs w:val="27"/>
          <w:lang w:eastAsia="pl-PL"/>
        </w:rPr>
        <w:br/>
        <w:t>Należy wskazać zakres, charakter zmian oraz warunki wprowadzenia zmian:</w:t>
      </w:r>
      <w:r w:rsidRPr="00DD2A05">
        <w:rPr>
          <w:rFonts w:ascii="Times New Roman" w:eastAsia="Times New Roman" w:hAnsi="Times New Roman" w:cs="Times New Roman"/>
          <w:color w:val="000000"/>
          <w:sz w:val="27"/>
          <w:szCs w:val="27"/>
          <w:lang w:eastAsia="pl-PL"/>
        </w:rPr>
        <w:br/>
        <w:t xml:space="preserve">Dopuszczalne zmiany umowy: 1) zmiany podwykonawcy, w przypadku zadeklarowania przez Wykonawcę realizacji zamówienia przy pomocy podwykonawców, Jeżeli zmiana albo rezygnacja z podwykonawcy dotyczy podmiotu, na którego zasoby wykonawca powoływał się na zasadach określonych </w:t>
      </w:r>
      <w:r w:rsidRPr="00DD2A05">
        <w:rPr>
          <w:rFonts w:ascii="Times New Roman" w:eastAsia="Times New Roman" w:hAnsi="Times New Roman" w:cs="Times New Roman"/>
          <w:color w:val="000000"/>
          <w:sz w:val="27"/>
          <w:szCs w:val="27"/>
          <w:lang w:eastAsia="pl-PL"/>
        </w:rPr>
        <w:lastRenderedPageBreak/>
        <w:t xml:space="preserve">w art. 26 ust. 2b, w celu wykazania spełniania warunków udziału w postępowaniu, o których mowa w art. 22 ust. 1, wykonawca jest obowiązany wykazać zamawiającemu, iż proponowany inny podwykonawca samodzielnie spełnia je w stopniu nie mniejszym niż wymagany w trakcie postępowania o udzielenie zamówienia, 2) zmiany spowodowane siłą wyższą - rozumianą jako wystąpienie zdarzenia nadzwyczajnego, zewnętrznego, niemożliwego do przewidzenia i zapobieżenia, którego nie dało się uniknąć nawet przy zachowaniu najwyższej staranności, a które uniemożliwiło Wykonawcy wykonanie zobowiązania w całości lub części lub w wyniku którego niezbędne jest wprowadzenie zmian do prowadzonego sposobu świadczenia usługi. W razie wystąpienia siły wyższej Strony Umowy zobowiązane są dołożyć wszelkich starań w celu ograniczenia do minimum skutków wystąpienia siły wyższej; 3) zmiany osób wskazanych do realizacji zamówienia. Nowa osoba musi spełniać co najmniej wymagania określone w SIWZ i zawarte w ofercie oraz uzyskać akceptację Zamawiającego. Wykonawca może dokonać zmiany deklarowanych osób na etapie realizacji zamówienia tylko pod warunkiem wcześniejszego uzgodnienia tego faktu z Zamawiającym oraz uzyskania jego zgody. Zamawiający przewiduje możliwość zmiany osób pod warunkiem, że nowo wskazane osoby będą posiadały minimum takie samo doświadczenie, kwalifikacje oraz formę zatrudnienia zadeklarowaną przez Wykonawcę w Wykazie osób. W przypadku zmiany osób Wykonawca zobowiązuje się do przekazania Zamawiającemu kopii umów o pracę zawartych z tymi osobami. Obowiązek ten Wykonawca zrealizuje w terminie 3 dni roboczych od dokonania przedmiotowej zmiany, 4) gdy nastąpi zmiana powszechnie obowiązujących przepisów prawa w zakresie mającym wpływ na realizację przedmiotu umowy. Poza przypadkami wymienionymi w ust. 2 dopuszcza się zmianę umowy w sytuacji, gdy: 1) zmiany dotyczą realizacji dodatkowych usług od dotychczasowego wykonawcy, nieobjętych zamówieniem podstawowym, o ile stały się niezbędne i zostały spełnione łącznie następujące warunki: a) zmiana wykonawcy nie może zostać dokonana z powodów ekonomicznych lub technicznych, w szczególności dotyczących zamienności lub interoperacyjności usług zamówionych w ramach zamówienia podstawowego, b) zmiana wykonawcy </w:t>
      </w:r>
      <w:r w:rsidRPr="00DD2A05">
        <w:rPr>
          <w:rFonts w:ascii="Times New Roman" w:eastAsia="Times New Roman" w:hAnsi="Times New Roman" w:cs="Times New Roman"/>
          <w:color w:val="000000"/>
          <w:sz w:val="27"/>
          <w:szCs w:val="27"/>
          <w:lang w:eastAsia="pl-PL"/>
        </w:rPr>
        <w:lastRenderedPageBreak/>
        <w:t>spowodowałaby istotną niedogodność lub znaczne zwiększenie kosztów dla Zamawiającego, c) wartość każdej kolejnej zmiany nie przekracza 50% wartości zamówienia określonej pierwotnie w umowie, 2) zostały spełnione łącznie następujące warunki: a) konieczność zmiany umowy spowodowana jest okolicznościami, których Zamawiający, działając z należytą starannością, nie mógł przewidzieć, b) wartość zmiany nie przekracza 50% wartości określonej pierwotnie w umowie, 3) zmiany, niezależnie od ich wartości, nie są istotne w rozumieniu art. 145 ust. 1 e ustawy, Zmiany treści umowy wymagają formy pisemnej pod rygorem nieważności.</w:t>
      </w:r>
      <w:r w:rsidRPr="00DD2A05">
        <w:rPr>
          <w:rFonts w:ascii="Times New Roman" w:eastAsia="Times New Roman" w:hAnsi="Times New Roman" w:cs="Times New Roman"/>
          <w:color w:val="000000"/>
          <w:sz w:val="27"/>
          <w:szCs w:val="27"/>
          <w:lang w:eastAsia="pl-PL"/>
        </w:rPr>
        <w:br/>
      </w:r>
      <w:r w:rsidRPr="00DD2A05">
        <w:rPr>
          <w:rFonts w:ascii="Times New Roman" w:eastAsia="Times New Roman" w:hAnsi="Times New Roman" w:cs="Times New Roman"/>
          <w:b/>
          <w:bCs/>
          <w:color w:val="000000"/>
          <w:sz w:val="27"/>
          <w:szCs w:val="27"/>
          <w:lang w:eastAsia="pl-PL"/>
        </w:rPr>
        <w:t>IV.6) INFORMACJE ADMINISTRACYJNE</w:t>
      </w:r>
      <w:r w:rsidRPr="00DD2A05">
        <w:rPr>
          <w:rFonts w:ascii="Times New Roman" w:eastAsia="Times New Roman" w:hAnsi="Times New Roman" w:cs="Times New Roman"/>
          <w:color w:val="000000"/>
          <w:sz w:val="27"/>
          <w:szCs w:val="27"/>
          <w:lang w:eastAsia="pl-PL"/>
        </w:rPr>
        <w:br/>
      </w:r>
      <w:r w:rsidRPr="00DD2A05">
        <w:rPr>
          <w:rFonts w:ascii="Times New Roman" w:eastAsia="Times New Roman" w:hAnsi="Times New Roman" w:cs="Times New Roman"/>
          <w:color w:val="000000"/>
          <w:sz w:val="27"/>
          <w:szCs w:val="27"/>
          <w:lang w:eastAsia="pl-PL"/>
        </w:rPr>
        <w:br/>
      </w:r>
      <w:r w:rsidRPr="00DD2A05">
        <w:rPr>
          <w:rFonts w:ascii="Times New Roman" w:eastAsia="Times New Roman" w:hAnsi="Times New Roman" w:cs="Times New Roman"/>
          <w:b/>
          <w:bCs/>
          <w:color w:val="000000"/>
          <w:sz w:val="27"/>
          <w:szCs w:val="27"/>
          <w:lang w:eastAsia="pl-PL"/>
        </w:rPr>
        <w:t>IV.6.1) Sposób udostępniania informacji o charakterze poufnym </w:t>
      </w:r>
      <w:r w:rsidRPr="00DD2A05">
        <w:rPr>
          <w:rFonts w:ascii="Times New Roman" w:eastAsia="Times New Roman" w:hAnsi="Times New Roman" w:cs="Times New Roman"/>
          <w:i/>
          <w:iCs/>
          <w:color w:val="000000"/>
          <w:sz w:val="27"/>
          <w:szCs w:val="27"/>
          <w:lang w:eastAsia="pl-PL"/>
        </w:rPr>
        <w:t>(jeżeli dotyczy):</w:t>
      </w:r>
      <w:r w:rsidRPr="00DD2A05">
        <w:rPr>
          <w:rFonts w:ascii="Times New Roman" w:eastAsia="Times New Roman" w:hAnsi="Times New Roman" w:cs="Times New Roman"/>
          <w:color w:val="000000"/>
          <w:sz w:val="27"/>
          <w:szCs w:val="27"/>
          <w:lang w:eastAsia="pl-PL"/>
        </w:rPr>
        <w:br/>
      </w:r>
      <w:r w:rsidRPr="00DD2A05">
        <w:rPr>
          <w:rFonts w:ascii="Times New Roman" w:eastAsia="Times New Roman" w:hAnsi="Times New Roman" w:cs="Times New Roman"/>
          <w:color w:val="000000"/>
          <w:sz w:val="27"/>
          <w:szCs w:val="27"/>
          <w:lang w:eastAsia="pl-PL"/>
        </w:rPr>
        <w:br/>
      </w:r>
      <w:r w:rsidRPr="00DD2A05">
        <w:rPr>
          <w:rFonts w:ascii="Times New Roman" w:eastAsia="Times New Roman" w:hAnsi="Times New Roman" w:cs="Times New Roman"/>
          <w:b/>
          <w:bCs/>
          <w:color w:val="000000"/>
          <w:sz w:val="27"/>
          <w:szCs w:val="27"/>
          <w:lang w:eastAsia="pl-PL"/>
        </w:rPr>
        <w:t>Środki służące ochronie informacji o charakterze poufnym</w:t>
      </w:r>
      <w:r w:rsidRPr="00DD2A05">
        <w:rPr>
          <w:rFonts w:ascii="Times New Roman" w:eastAsia="Times New Roman" w:hAnsi="Times New Roman" w:cs="Times New Roman"/>
          <w:color w:val="000000"/>
          <w:sz w:val="27"/>
          <w:szCs w:val="27"/>
          <w:lang w:eastAsia="pl-PL"/>
        </w:rPr>
        <w:br/>
      </w:r>
      <w:r w:rsidRPr="00DD2A05">
        <w:rPr>
          <w:rFonts w:ascii="Times New Roman" w:eastAsia="Times New Roman" w:hAnsi="Times New Roman" w:cs="Times New Roman"/>
          <w:color w:val="000000"/>
          <w:sz w:val="27"/>
          <w:szCs w:val="27"/>
          <w:lang w:eastAsia="pl-PL"/>
        </w:rPr>
        <w:br/>
      </w:r>
      <w:r w:rsidRPr="00DD2A05">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DD2A05">
        <w:rPr>
          <w:rFonts w:ascii="Times New Roman" w:eastAsia="Times New Roman" w:hAnsi="Times New Roman" w:cs="Times New Roman"/>
          <w:color w:val="000000"/>
          <w:sz w:val="27"/>
          <w:szCs w:val="27"/>
          <w:lang w:eastAsia="pl-PL"/>
        </w:rPr>
        <w:br/>
        <w:t>Data: 2020-06-24, godzina: 10:00,</w:t>
      </w:r>
      <w:r w:rsidRPr="00DD2A05">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DD2A05">
        <w:rPr>
          <w:rFonts w:ascii="Times New Roman" w:eastAsia="Times New Roman" w:hAnsi="Times New Roman" w:cs="Times New Roman"/>
          <w:color w:val="000000"/>
          <w:sz w:val="27"/>
          <w:szCs w:val="27"/>
          <w:lang w:eastAsia="pl-PL"/>
        </w:rPr>
        <w:br/>
        <w:t>Nie</w:t>
      </w:r>
      <w:r w:rsidRPr="00DD2A05">
        <w:rPr>
          <w:rFonts w:ascii="Times New Roman" w:eastAsia="Times New Roman" w:hAnsi="Times New Roman" w:cs="Times New Roman"/>
          <w:color w:val="000000"/>
          <w:sz w:val="27"/>
          <w:szCs w:val="27"/>
          <w:lang w:eastAsia="pl-PL"/>
        </w:rPr>
        <w:br/>
        <w:t>Wskazać powody:</w:t>
      </w:r>
      <w:r w:rsidRPr="00DD2A05">
        <w:rPr>
          <w:rFonts w:ascii="Times New Roman" w:eastAsia="Times New Roman" w:hAnsi="Times New Roman" w:cs="Times New Roman"/>
          <w:color w:val="000000"/>
          <w:sz w:val="27"/>
          <w:szCs w:val="27"/>
          <w:lang w:eastAsia="pl-PL"/>
        </w:rPr>
        <w:br/>
      </w:r>
      <w:r w:rsidRPr="00DD2A05">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DD2A05">
        <w:rPr>
          <w:rFonts w:ascii="Times New Roman" w:eastAsia="Times New Roman" w:hAnsi="Times New Roman" w:cs="Times New Roman"/>
          <w:color w:val="000000"/>
          <w:sz w:val="27"/>
          <w:szCs w:val="27"/>
          <w:lang w:eastAsia="pl-PL"/>
        </w:rPr>
        <w:br/>
        <w:t>&gt; polski</w:t>
      </w:r>
      <w:r w:rsidRPr="00DD2A05">
        <w:rPr>
          <w:rFonts w:ascii="Times New Roman" w:eastAsia="Times New Roman" w:hAnsi="Times New Roman" w:cs="Times New Roman"/>
          <w:color w:val="000000"/>
          <w:sz w:val="27"/>
          <w:szCs w:val="27"/>
          <w:lang w:eastAsia="pl-PL"/>
        </w:rPr>
        <w:br/>
      </w:r>
      <w:r w:rsidRPr="00DD2A05">
        <w:rPr>
          <w:rFonts w:ascii="Times New Roman" w:eastAsia="Times New Roman" w:hAnsi="Times New Roman" w:cs="Times New Roman"/>
          <w:b/>
          <w:bCs/>
          <w:color w:val="000000"/>
          <w:sz w:val="27"/>
          <w:szCs w:val="27"/>
          <w:lang w:eastAsia="pl-PL"/>
        </w:rPr>
        <w:t>IV.6.3) Termin związania ofertą: </w:t>
      </w:r>
      <w:r w:rsidRPr="00DD2A05">
        <w:rPr>
          <w:rFonts w:ascii="Times New Roman" w:eastAsia="Times New Roman" w:hAnsi="Times New Roman" w:cs="Times New Roman"/>
          <w:color w:val="000000"/>
          <w:sz w:val="27"/>
          <w:szCs w:val="27"/>
          <w:lang w:eastAsia="pl-PL"/>
        </w:rPr>
        <w:t>do: okres w dniach: 30 (od ostatecznego terminu składania ofert)</w:t>
      </w:r>
      <w:r w:rsidRPr="00DD2A05">
        <w:rPr>
          <w:rFonts w:ascii="Times New Roman" w:eastAsia="Times New Roman" w:hAnsi="Times New Roman" w:cs="Times New Roman"/>
          <w:color w:val="000000"/>
          <w:sz w:val="27"/>
          <w:szCs w:val="27"/>
          <w:lang w:eastAsia="pl-PL"/>
        </w:rPr>
        <w:br/>
      </w:r>
      <w:r w:rsidRPr="00DD2A05">
        <w:rPr>
          <w:rFonts w:ascii="Times New Roman" w:eastAsia="Times New Roman" w:hAnsi="Times New Roman" w:cs="Times New Roman"/>
          <w:b/>
          <w:bCs/>
          <w:color w:val="000000"/>
          <w:sz w:val="27"/>
          <w:szCs w:val="27"/>
          <w:lang w:eastAsia="pl-PL"/>
        </w:rPr>
        <w:t xml:space="preserve">IV.6.4) Przewiduje się unieważnienie postępowania o udzielenie zamówienia, w </w:t>
      </w:r>
      <w:r w:rsidRPr="00DD2A05">
        <w:rPr>
          <w:rFonts w:ascii="Times New Roman" w:eastAsia="Times New Roman" w:hAnsi="Times New Roman" w:cs="Times New Roman"/>
          <w:b/>
          <w:bCs/>
          <w:color w:val="000000"/>
          <w:sz w:val="27"/>
          <w:szCs w:val="27"/>
          <w:lang w:eastAsia="pl-PL"/>
        </w:rPr>
        <w:lastRenderedPageBreak/>
        <w:t>przypadku nieprzyznania środków, które miały być przeznaczone na sfinansowanie całości lub części zamówienia:</w:t>
      </w:r>
      <w:r w:rsidRPr="00DD2A05">
        <w:rPr>
          <w:rFonts w:ascii="Times New Roman" w:eastAsia="Times New Roman" w:hAnsi="Times New Roman" w:cs="Times New Roman"/>
          <w:color w:val="000000"/>
          <w:sz w:val="27"/>
          <w:szCs w:val="27"/>
          <w:lang w:eastAsia="pl-PL"/>
        </w:rPr>
        <w:t> Nie</w:t>
      </w:r>
      <w:r w:rsidRPr="00DD2A05">
        <w:rPr>
          <w:rFonts w:ascii="Times New Roman" w:eastAsia="Times New Roman" w:hAnsi="Times New Roman" w:cs="Times New Roman"/>
          <w:color w:val="000000"/>
          <w:sz w:val="27"/>
          <w:szCs w:val="27"/>
          <w:lang w:eastAsia="pl-PL"/>
        </w:rPr>
        <w:br/>
      </w:r>
      <w:r w:rsidRPr="00DD2A05">
        <w:rPr>
          <w:rFonts w:ascii="Times New Roman" w:eastAsia="Times New Roman" w:hAnsi="Times New Roman" w:cs="Times New Roman"/>
          <w:b/>
          <w:bCs/>
          <w:color w:val="000000"/>
          <w:sz w:val="27"/>
          <w:szCs w:val="27"/>
          <w:lang w:eastAsia="pl-PL"/>
        </w:rPr>
        <w:t>IV.6.5) Informacje dodatkowe:</w:t>
      </w:r>
      <w:r w:rsidRPr="00DD2A05">
        <w:rPr>
          <w:rFonts w:ascii="Times New Roman" w:eastAsia="Times New Roman" w:hAnsi="Times New Roman" w:cs="Times New Roman"/>
          <w:color w:val="000000"/>
          <w:sz w:val="27"/>
          <w:szCs w:val="27"/>
          <w:lang w:eastAsia="pl-PL"/>
        </w:rPr>
        <w:br/>
        <w:t xml:space="preserve">Zamawiający wymaga udziału w wizji lokalnej w celu przygotowania i złożenia wraz z ofertą założeń programu zarządzania procesem utrzymania czystości o którym mowa w rozdziale III pkt 10 SIWZ. Zgodnie z art. 9a ust. 2 ustawy PZP oferta może zostać złożona jedynie po odbyciu przez wykonawcę wizji lokalnej. Zamawiający wyznacza termin wizji lokalnej na dzień 19 czerwca 2020 roku, godz. 10.00. Osoby biorące udział w wizji lokalnej zobowiązane są stawić się w siedzibie Zamawiającego we wskazanym terminie – wejście od ul. </w:t>
      </w:r>
      <w:proofErr w:type="spellStart"/>
      <w:r w:rsidRPr="00DD2A05">
        <w:rPr>
          <w:rFonts w:ascii="Times New Roman" w:eastAsia="Times New Roman" w:hAnsi="Times New Roman" w:cs="Times New Roman"/>
          <w:color w:val="000000"/>
          <w:sz w:val="27"/>
          <w:szCs w:val="27"/>
          <w:lang w:eastAsia="pl-PL"/>
        </w:rPr>
        <w:t>Burschego</w:t>
      </w:r>
      <w:proofErr w:type="spellEnd"/>
      <w:r w:rsidRPr="00DD2A05">
        <w:rPr>
          <w:rFonts w:ascii="Times New Roman" w:eastAsia="Times New Roman" w:hAnsi="Times New Roman" w:cs="Times New Roman"/>
          <w:color w:val="000000"/>
          <w:sz w:val="27"/>
          <w:szCs w:val="27"/>
          <w:lang w:eastAsia="pl-PL"/>
        </w:rPr>
        <w:t xml:space="preserve"> oraz poinformować z ramienia jakiej firmy będą brały udział w wizji, a także przedłożyć stosowne upoważnienie do udziału w wizji lokalnej w imieniu danego Wykonawcy.</w:t>
      </w:r>
    </w:p>
    <w:p w14:paraId="4CC3BBFF" w14:textId="77777777" w:rsidR="00DD2A05" w:rsidRPr="00DD2A05" w:rsidRDefault="00DD2A05" w:rsidP="00DD2A05">
      <w:pPr>
        <w:spacing w:after="0" w:line="450" w:lineRule="atLeast"/>
        <w:jc w:val="center"/>
        <w:rPr>
          <w:rFonts w:ascii="Times New Roman" w:eastAsia="Times New Roman" w:hAnsi="Times New Roman" w:cs="Times New Roman"/>
          <w:b/>
          <w:bCs/>
          <w:color w:val="000000"/>
          <w:sz w:val="36"/>
          <w:szCs w:val="36"/>
          <w:lang w:eastAsia="pl-PL"/>
        </w:rPr>
      </w:pPr>
      <w:r w:rsidRPr="00DD2A05">
        <w:rPr>
          <w:rFonts w:ascii="Times New Roman" w:eastAsia="Times New Roman" w:hAnsi="Times New Roman" w:cs="Times New Roman"/>
          <w:b/>
          <w:bCs/>
          <w:color w:val="000000"/>
          <w:sz w:val="36"/>
          <w:szCs w:val="36"/>
          <w:u w:val="single"/>
          <w:lang w:eastAsia="pl-PL"/>
        </w:rPr>
        <w:t>ZAŁĄCZNIK I - INFORMACJE DOTYCZĄCE OFERT CZĘŚCIOWYCH</w:t>
      </w:r>
    </w:p>
    <w:p w14:paraId="0C10058C" w14:textId="77777777" w:rsidR="00DD2A05" w:rsidRPr="00DD2A05" w:rsidRDefault="00DD2A05" w:rsidP="00DD2A05">
      <w:pPr>
        <w:spacing w:after="0" w:line="450" w:lineRule="atLeast"/>
        <w:rPr>
          <w:rFonts w:ascii="Times New Roman" w:eastAsia="Times New Roman" w:hAnsi="Times New Roman" w:cs="Times New Roman"/>
          <w:color w:val="000000"/>
          <w:sz w:val="27"/>
          <w:szCs w:val="27"/>
          <w:lang w:eastAsia="pl-PL"/>
        </w:rPr>
      </w:pPr>
    </w:p>
    <w:p w14:paraId="5DB19284" w14:textId="77777777" w:rsidR="00DD2A05" w:rsidRPr="00DD2A05" w:rsidRDefault="00DD2A05" w:rsidP="00DD2A05">
      <w:pPr>
        <w:spacing w:after="0" w:line="450" w:lineRule="atLeast"/>
        <w:rPr>
          <w:rFonts w:ascii="Times New Roman" w:eastAsia="Times New Roman" w:hAnsi="Times New Roman" w:cs="Times New Roman"/>
          <w:color w:val="000000"/>
          <w:sz w:val="27"/>
          <w:szCs w:val="27"/>
          <w:lang w:eastAsia="pl-PL"/>
        </w:rPr>
      </w:pPr>
    </w:p>
    <w:p w14:paraId="004EB6D0" w14:textId="77777777" w:rsidR="00DD2A05" w:rsidRPr="00DD2A05" w:rsidRDefault="00DD2A05" w:rsidP="00DD2A05">
      <w:pPr>
        <w:spacing w:after="270" w:line="450" w:lineRule="atLeast"/>
        <w:rPr>
          <w:rFonts w:ascii="Times New Roman" w:eastAsia="Times New Roman" w:hAnsi="Times New Roman" w:cs="Times New Roman"/>
          <w:color w:val="000000"/>
          <w:sz w:val="27"/>
          <w:szCs w:val="27"/>
          <w:lang w:eastAsia="pl-PL"/>
        </w:rPr>
      </w:pPr>
    </w:p>
    <w:p w14:paraId="66C7E968" w14:textId="77777777" w:rsidR="00DD2A05" w:rsidRPr="00DD2A05" w:rsidRDefault="00DD2A05" w:rsidP="00DD2A05">
      <w:pPr>
        <w:spacing w:after="0" w:line="240" w:lineRule="auto"/>
        <w:rPr>
          <w:rFonts w:ascii="Times New Roman" w:eastAsia="Times New Roman" w:hAnsi="Times New Roman" w:cs="Times New Roman"/>
          <w:sz w:val="24"/>
          <w:szCs w:val="24"/>
          <w:lang w:eastAsia="pl-PL"/>
        </w:rPr>
      </w:pPr>
      <w:r w:rsidRPr="00DD2A05">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50"/>
      </w:tblGrid>
      <w:tr w:rsidR="00DD2A05" w:rsidRPr="00DD2A05" w14:paraId="4F104AC2" w14:textId="77777777" w:rsidTr="00DD2A05">
        <w:trPr>
          <w:tblCellSpacing w:w="15" w:type="dxa"/>
        </w:trPr>
        <w:tc>
          <w:tcPr>
            <w:tcW w:w="0" w:type="auto"/>
            <w:vAlign w:val="center"/>
            <w:hideMark/>
          </w:tcPr>
          <w:p w14:paraId="1E521C31" w14:textId="1E33D0B7" w:rsidR="00DD2A05" w:rsidRPr="00DD2A05" w:rsidRDefault="00DD2A05" w:rsidP="00DD2A05">
            <w:pPr>
              <w:spacing w:after="0" w:line="240" w:lineRule="auto"/>
              <w:rPr>
                <w:rFonts w:ascii="Times New Roman" w:eastAsia="Times New Roman" w:hAnsi="Times New Roman" w:cs="Times New Roman"/>
                <w:color w:val="000000"/>
                <w:sz w:val="27"/>
                <w:szCs w:val="27"/>
                <w:lang w:eastAsia="pl-PL"/>
              </w:rPr>
            </w:pPr>
            <w:r w:rsidRPr="00DD2A05">
              <w:rPr>
                <w:rFonts w:ascii="Times New Roman" w:eastAsia="Times New Roman" w:hAnsi="Times New Roman" w:cs="Times New Roman"/>
                <w:color w:val="000000"/>
                <w:sz w:val="27"/>
                <w:szCs w:val="27"/>
                <w:lang w:eastAsia="pl-PL"/>
              </w:rPr>
              <w:object w:dxaOrig="225" w:dyaOrig="225" w14:anchorId="41AC7F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8pt;height:18pt" o:ole="">
                  <v:imagedata r:id="rId4" o:title=""/>
                </v:shape>
                <w:control r:id="rId5" w:name="DefaultOcxName" w:shapeid="_x0000_i1027"/>
              </w:object>
            </w:r>
          </w:p>
        </w:tc>
      </w:tr>
    </w:tbl>
    <w:p w14:paraId="36D5CCF7" w14:textId="77777777" w:rsidR="00F10729" w:rsidRDefault="00F10729"/>
    <w:sectPr w:rsidR="00F107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A05"/>
    <w:rsid w:val="00DD2A05"/>
    <w:rsid w:val="00F107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B7250"/>
  <w15:chartTrackingRefBased/>
  <w15:docId w15:val="{976120F8-41B2-445A-985C-771FE210C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002339">
      <w:bodyDiv w:val="1"/>
      <w:marLeft w:val="0"/>
      <w:marRight w:val="0"/>
      <w:marTop w:val="0"/>
      <w:marBottom w:val="0"/>
      <w:divBdr>
        <w:top w:val="none" w:sz="0" w:space="0" w:color="auto"/>
        <w:left w:val="none" w:sz="0" w:space="0" w:color="auto"/>
        <w:bottom w:val="none" w:sz="0" w:space="0" w:color="auto"/>
        <w:right w:val="none" w:sz="0" w:space="0" w:color="auto"/>
      </w:divBdr>
      <w:divsChild>
        <w:div w:id="1831209800">
          <w:marLeft w:val="0"/>
          <w:marRight w:val="0"/>
          <w:marTop w:val="0"/>
          <w:marBottom w:val="0"/>
          <w:divBdr>
            <w:top w:val="none" w:sz="0" w:space="0" w:color="auto"/>
            <w:left w:val="none" w:sz="0" w:space="0" w:color="auto"/>
            <w:bottom w:val="none" w:sz="0" w:space="0" w:color="auto"/>
            <w:right w:val="none" w:sz="0" w:space="0" w:color="auto"/>
          </w:divBdr>
          <w:divsChild>
            <w:div w:id="1571430047">
              <w:marLeft w:val="0"/>
              <w:marRight w:val="0"/>
              <w:marTop w:val="0"/>
              <w:marBottom w:val="0"/>
              <w:divBdr>
                <w:top w:val="none" w:sz="0" w:space="0" w:color="auto"/>
                <w:left w:val="none" w:sz="0" w:space="0" w:color="auto"/>
                <w:bottom w:val="none" w:sz="0" w:space="0" w:color="auto"/>
                <w:right w:val="none" w:sz="0" w:space="0" w:color="auto"/>
              </w:divBdr>
            </w:div>
            <w:div w:id="1555458968">
              <w:marLeft w:val="0"/>
              <w:marRight w:val="0"/>
              <w:marTop w:val="0"/>
              <w:marBottom w:val="0"/>
              <w:divBdr>
                <w:top w:val="none" w:sz="0" w:space="0" w:color="auto"/>
                <w:left w:val="none" w:sz="0" w:space="0" w:color="auto"/>
                <w:bottom w:val="none" w:sz="0" w:space="0" w:color="auto"/>
                <w:right w:val="none" w:sz="0" w:space="0" w:color="auto"/>
              </w:divBdr>
            </w:div>
            <w:div w:id="1225067573">
              <w:marLeft w:val="0"/>
              <w:marRight w:val="0"/>
              <w:marTop w:val="0"/>
              <w:marBottom w:val="0"/>
              <w:divBdr>
                <w:top w:val="none" w:sz="0" w:space="0" w:color="auto"/>
                <w:left w:val="none" w:sz="0" w:space="0" w:color="auto"/>
                <w:bottom w:val="none" w:sz="0" w:space="0" w:color="auto"/>
                <w:right w:val="none" w:sz="0" w:space="0" w:color="auto"/>
              </w:divBdr>
              <w:divsChild>
                <w:div w:id="1195725518">
                  <w:marLeft w:val="0"/>
                  <w:marRight w:val="0"/>
                  <w:marTop w:val="0"/>
                  <w:marBottom w:val="0"/>
                  <w:divBdr>
                    <w:top w:val="none" w:sz="0" w:space="0" w:color="auto"/>
                    <w:left w:val="none" w:sz="0" w:space="0" w:color="auto"/>
                    <w:bottom w:val="none" w:sz="0" w:space="0" w:color="auto"/>
                    <w:right w:val="none" w:sz="0" w:space="0" w:color="auto"/>
                  </w:divBdr>
                </w:div>
              </w:divsChild>
            </w:div>
            <w:div w:id="1207916557">
              <w:marLeft w:val="0"/>
              <w:marRight w:val="0"/>
              <w:marTop w:val="0"/>
              <w:marBottom w:val="0"/>
              <w:divBdr>
                <w:top w:val="none" w:sz="0" w:space="0" w:color="auto"/>
                <w:left w:val="none" w:sz="0" w:space="0" w:color="auto"/>
                <w:bottom w:val="none" w:sz="0" w:space="0" w:color="auto"/>
                <w:right w:val="none" w:sz="0" w:space="0" w:color="auto"/>
              </w:divBdr>
              <w:divsChild>
                <w:div w:id="1611625098">
                  <w:marLeft w:val="0"/>
                  <w:marRight w:val="0"/>
                  <w:marTop w:val="0"/>
                  <w:marBottom w:val="0"/>
                  <w:divBdr>
                    <w:top w:val="none" w:sz="0" w:space="0" w:color="auto"/>
                    <w:left w:val="none" w:sz="0" w:space="0" w:color="auto"/>
                    <w:bottom w:val="none" w:sz="0" w:space="0" w:color="auto"/>
                    <w:right w:val="none" w:sz="0" w:space="0" w:color="auto"/>
                  </w:divBdr>
                </w:div>
              </w:divsChild>
            </w:div>
            <w:div w:id="684358313">
              <w:marLeft w:val="0"/>
              <w:marRight w:val="0"/>
              <w:marTop w:val="0"/>
              <w:marBottom w:val="0"/>
              <w:divBdr>
                <w:top w:val="none" w:sz="0" w:space="0" w:color="auto"/>
                <w:left w:val="none" w:sz="0" w:space="0" w:color="auto"/>
                <w:bottom w:val="none" w:sz="0" w:space="0" w:color="auto"/>
                <w:right w:val="none" w:sz="0" w:space="0" w:color="auto"/>
              </w:divBdr>
              <w:divsChild>
                <w:div w:id="395856663">
                  <w:marLeft w:val="0"/>
                  <w:marRight w:val="0"/>
                  <w:marTop w:val="0"/>
                  <w:marBottom w:val="0"/>
                  <w:divBdr>
                    <w:top w:val="none" w:sz="0" w:space="0" w:color="auto"/>
                    <w:left w:val="none" w:sz="0" w:space="0" w:color="auto"/>
                    <w:bottom w:val="none" w:sz="0" w:space="0" w:color="auto"/>
                    <w:right w:val="none" w:sz="0" w:space="0" w:color="auto"/>
                  </w:divBdr>
                </w:div>
                <w:div w:id="1362587461">
                  <w:marLeft w:val="0"/>
                  <w:marRight w:val="0"/>
                  <w:marTop w:val="0"/>
                  <w:marBottom w:val="0"/>
                  <w:divBdr>
                    <w:top w:val="none" w:sz="0" w:space="0" w:color="auto"/>
                    <w:left w:val="none" w:sz="0" w:space="0" w:color="auto"/>
                    <w:bottom w:val="none" w:sz="0" w:space="0" w:color="auto"/>
                    <w:right w:val="none" w:sz="0" w:space="0" w:color="auto"/>
                  </w:divBdr>
                </w:div>
                <w:div w:id="1115951771">
                  <w:marLeft w:val="0"/>
                  <w:marRight w:val="0"/>
                  <w:marTop w:val="0"/>
                  <w:marBottom w:val="0"/>
                  <w:divBdr>
                    <w:top w:val="none" w:sz="0" w:space="0" w:color="auto"/>
                    <w:left w:val="none" w:sz="0" w:space="0" w:color="auto"/>
                    <w:bottom w:val="none" w:sz="0" w:space="0" w:color="auto"/>
                    <w:right w:val="none" w:sz="0" w:space="0" w:color="auto"/>
                  </w:divBdr>
                </w:div>
                <w:div w:id="1174955997">
                  <w:marLeft w:val="0"/>
                  <w:marRight w:val="0"/>
                  <w:marTop w:val="0"/>
                  <w:marBottom w:val="0"/>
                  <w:divBdr>
                    <w:top w:val="none" w:sz="0" w:space="0" w:color="auto"/>
                    <w:left w:val="none" w:sz="0" w:space="0" w:color="auto"/>
                    <w:bottom w:val="none" w:sz="0" w:space="0" w:color="auto"/>
                    <w:right w:val="none" w:sz="0" w:space="0" w:color="auto"/>
                  </w:divBdr>
                </w:div>
              </w:divsChild>
            </w:div>
            <w:div w:id="234360800">
              <w:marLeft w:val="0"/>
              <w:marRight w:val="0"/>
              <w:marTop w:val="0"/>
              <w:marBottom w:val="0"/>
              <w:divBdr>
                <w:top w:val="none" w:sz="0" w:space="0" w:color="auto"/>
                <w:left w:val="none" w:sz="0" w:space="0" w:color="auto"/>
                <w:bottom w:val="none" w:sz="0" w:space="0" w:color="auto"/>
                <w:right w:val="none" w:sz="0" w:space="0" w:color="auto"/>
              </w:divBdr>
              <w:divsChild>
                <w:div w:id="1102531904">
                  <w:marLeft w:val="0"/>
                  <w:marRight w:val="0"/>
                  <w:marTop w:val="0"/>
                  <w:marBottom w:val="0"/>
                  <w:divBdr>
                    <w:top w:val="none" w:sz="0" w:space="0" w:color="auto"/>
                    <w:left w:val="none" w:sz="0" w:space="0" w:color="auto"/>
                    <w:bottom w:val="none" w:sz="0" w:space="0" w:color="auto"/>
                    <w:right w:val="none" w:sz="0" w:space="0" w:color="auto"/>
                  </w:divBdr>
                </w:div>
                <w:div w:id="1021198514">
                  <w:marLeft w:val="0"/>
                  <w:marRight w:val="0"/>
                  <w:marTop w:val="0"/>
                  <w:marBottom w:val="0"/>
                  <w:divBdr>
                    <w:top w:val="none" w:sz="0" w:space="0" w:color="auto"/>
                    <w:left w:val="none" w:sz="0" w:space="0" w:color="auto"/>
                    <w:bottom w:val="none" w:sz="0" w:space="0" w:color="auto"/>
                    <w:right w:val="none" w:sz="0" w:space="0" w:color="auto"/>
                  </w:divBdr>
                </w:div>
                <w:div w:id="124471272">
                  <w:marLeft w:val="0"/>
                  <w:marRight w:val="0"/>
                  <w:marTop w:val="0"/>
                  <w:marBottom w:val="0"/>
                  <w:divBdr>
                    <w:top w:val="none" w:sz="0" w:space="0" w:color="auto"/>
                    <w:left w:val="none" w:sz="0" w:space="0" w:color="auto"/>
                    <w:bottom w:val="none" w:sz="0" w:space="0" w:color="auto"/>
                    <w:right w:val="none" w:sz="0" w:space="0" w:color="auto"/>
                  </w:divBdr>
                </w:div>
                <w:div w:id="1057320067">
                  <w:marLeft w:val="0"/>
                  <w:marRight w:val="0"/>
                  <w:marTop w:val="0"/>
                  <w:marBottom w:val="0"/>
                  <w:divBdr>
                    <w:top w:val="none" w:sz="0" w:space="0" w:color="auto"/>
                    <w:left w:val="none" w:sz="0" w:space="0" w:color="auto"/>
                    <w:bottom w:val="none" w:sz="0" w:space="0" w:color="auto"/>
                    <w:right w:val="none" w:sz="0" w:space="0" w:color="auto"/>
                  </w:divBdr>
                </w:div>
                <w:div w:id="49041689">
                  <w:marLeft w:val="0"/>
                  <w:marRight w:val="0"/>
                  <w:marTop w:val="0"/>
                  <w:marBottom w:val="0"/>
                  <w:divBdr>
                    <w:top w:val="none" w:sz="0" w:space="0" w:color="auto"/>
                    <w:left w:val="none" w:sz="0" w:space="0" w:color="auto"/>
                    <w:bottom w:val="none" w:sz="0" w:space="0" w:color="auto"/>
                    <w:right w:val="none" w:sz="0" w:space="0" w:color="auto"/>
                  </w:divBdr>
                </w:div>
                <w:div w:id="1067530859">
                  <w:marLeft w:val="0"/>
                  <w:marRight w:val="0"/>
                  <w:marTop w:val="0"/>
                  <w:marBottom w:val="0"/>
                  <w:divBdr>
                    <w:top w:val="none" w:sz="0" w:space="0" w:color="auto"/>
                    <w:left w:val="none" w:sz="0" w:space="0" w:color="auto"/>
                    <w:bottom w:val="none" w:sz="0" w:space="0" w:color="auto"/>
                    <w:right w:val="none" w:sz="0" w:space="0" w:color="auto"/>
                  </w:divBdr>
                </w:div>
                <w:div w:id="1040084743">
                  <w:marLeft w:val="0"/>
                  <w:marRight w:val="0"/>
                  <w:marTop w:val="0"/>
                  <w:marBottom w:val="0"/>
                  <w:divBdr>
                    <w:top w:val="none" w:sz="0" w:space="0" w:color="auto"/>
                    <w:left w:val="none" w:sz="0" w:space="0" w:color="auto"/>
                    <w:bottom w:val="none" w:sz="0" w:space="0" w:color="auto"/>
                    <w:right w:val="none" w:sz="0" w:space="0" w:color="auto"/>
                  </w:divBdr>
                </w:div>
              </w:divsChild>
            </w:div>
            <w:div w:id="312223930">
              <w:marLeft w:val="0"/>
              <w:marRight w:val="0"/>
              <w:marTop w:val="0"/>
              <w:marBottom w:val="0"/>
              <w:divBdr>
                <w:top w:val="none" w:sz="0" w:space="0" w:color="auto"/>
                <w:left w:val="none" w:sz="0" w:space="0" w:color="auto"/>
                <w:bottom w:val="none" w:sz="0" w:space="0" w:color="auto"/>
                <w:right w:val="none" w:sz="0" w:space="0" w:color="auto"/>
              </w:divBdr>
              <w:divsChild>
                <w:div w:id="288316215">
                  <w:marLeft w:val="0"/>
                  <w:marRight w:val="0"/>
                  <w:marTop w:val="0"/>
                  <w:marBottom w:val="0"/>
                  <w:divBdr>
                    <w:top w:val="none" w:sz="0" w:space="0" w:color="auto"/>
                    <w:left w:val="none" w:sz="0" w:space="0" w:color="auto"/>
                    <w:bottom w:val="none" w:sz="0" w:space="0" w:color="auto"/>
                    <w:right w:val="none" w:sz="0" w:space="0" w:color="auto"/>
                  </w:divBdr>
                </w:div>
                <w:div w:id="1811508480">
                  <w:marLeft w:val="0"/>
                  <w:marRight w:val="0"/>
                  <w:marTop w:val="0"/>
                  <w:marBottom w:val="0"/>
                  <w:divBdr>
                    <w:top w:val="none" w:sz="0" w:space="0" w:color="auto"/>
                    <w:left w:val="none" w:sz="0" w:space="0" w:color="auto"/>
                    <w:bottom w:val="none" w:sz="0" w:space="0" w:color="auto"/>
                    <w:right w:val="none" w:sz="0" w:space="0" w:color="auto"/>
                  </w:divBdr>
                </w:div>
              </w:divsChild>
            </w:div>
            <w:div w:id="527909563">
              <w:marLeft w:val="0"/>
              <w:marRight w:val="0"/>
              <w:marTop w:val="0"/>
              <w:marBottom w:val="0"/>
              <w:divBdr>
                <w:top w:val="none" w:sz="0" w:space="0" w:color="auto"/>
                <w:left w:val="none" w:sz="0" w:space="0" w:color="auto"/>
                <w:bottom w:val="none" w:sz="0" w:space="0" w:color="auto"/>
                <w:right w:val="none" w:sz="0" w:space="0" w:color="auto"/>
              </w:divBdr>
              <w:divsChild>
                <w:div w:id="1803113968">
                  <w:marLeft w:val="0"/>
                  <w:marRight w:val="0"/>
                  <w:marTop w:val="0"/>
                  <w:marBottom w:val="0"/>
                  <w:divBdr>
                    <w:top w:val="none" w:sz="0" w:space="0" w:color="auto"/>
                    <w:left w:val="none" w:sz="0" w:space="0" w:color="auto"/>
                    <w:bottom w:val="none" w:sz="0" w:space="0" w:color="auto"/>
                    <w:right w:val="none" w:sz="0" w:space="0" w:color="auto"/>
                  </w:divBdr>
                </w:div>
                <w:div w:id="30306722">
                  <w:marLeft w:val="0"/>
                  <w:marRight w:val="0"/>
                  <w:marTop w:val="0"/>
                  <w:marBottom w:val="0"/>
                  <w:divBdr>
                    <w:top w:val="none" w:sz="0" w:space="0" w:color="auto"/>
                    <w:left w:val="none" w:sz="0" w:space="0" w:color="auto"/>
                    <w:bottom w:val="none" w:sz="0" w:space="0" w:color="auto"/>
                    <w:right w:val="none" w:sz="0" w:space="0" w:color="auto"/>
                  </w:divBdr>
                </w:div>
                <w:div w:id="1811049774">
                  <w:marLeft w:val="0"/>
                  <w:marRight w:val="0"/>
                  <w:marTop w:val="0"/>
                  <w:marBottom w:val="0"/>
                  <w:divBdr>
                    <w:top w:val="none" w:sz="0" w:space="0" w:color="auto"/>
                    <w:left w:val="none" w:sz="0" w:space="0" w:color="auto"/>
                    <w:bottom w:val="none" w:sz="0" w:space="0" w:color="auto"/>
                    <w:right w:val="none" w:sz="0" w:space="0" w:color="auto"/>
                  </w:divBdr>
                </w:div>
                <w:div w:id="838158893">
                  <w:marLeft w:val="0"/>
                  <w:marRight w:val="0"/>
                  <w:marTop w:val="0"/>
                  <w:marBottom w:val="0"/>
                  <w:divBdr>
                    <w:top w:val="none" w:sz="0" w:space="0" w:color="auto"/>
                    <w:left w:val="none" w:sz="0" w:space="0" w:color="auto"/>
                    <w:bottom w:val="none" w:sz="0" w:space="0" w:color="auto"/>
                    <w:right w:val="none" w:sz="0" w:space="0" w:color="auto"/>
                  </w:divBdr>
                </w:div>
                <w:div w:id="1159536138">
                  <w:marLeft w:val="0"/>
                  <w:marRight w:val="0"/>
                  <w:marTop w:val="0"/>
                  <w:marBottom w:val="0"/>
                  <w:divBdr>
                    <w:top w:val="none" w:sz="0" w:space="0" w:color="auto"/>
                    <w:left w:val="none" w:sz="0" w:space="0" w:color="auto"/>
                    <w:bottom w:val="none" w:sz="0" w:space="0" w:color="auto"/>
                    <w:right w:val="none" w:sz="0" w:space="0" w:color="auto"/>
                  </w:divBdr>
                </w:div>
                <w:div w:id="1703483111">
                  <w:marLeft w:val="0"/>
                  <w:marRight w:val="0"/>
                  <w:marTop w:val="0"/>
                  <w:marBottom w:val="0"/>
                  <w:divBdr>
                    <w:top w:val="none" w:sz="0" w:space="0" w:color="auto"/>
                    <w:left w:val="none" w:sz="0" w:space="0" w:color="auto"/>
                    <w:bottom w:val="none" w:sz="0" w:space="0" w:color="auto"/>
                    <w:right w:val="none" w:sz="0" w:space="0" w:color="auto"/>
                  </w:divBdr>
                </w:div>
              </w:divsChild>
            </w:div>
            <w:div w:id="441150662">
              <w:marLeft w:val="0"/>
              <w:marRight w:val="0"/>
              <w:marTop w:val="0"/>
              <w:marBottom w:val="0"/>
              <w:divBdr>
                <w:top w:val="none" w:sz="0" w:space="0" w:color="auto"/>
                <w:left w:val="none" w:sz="0" w:space="0" w:color="auto"/>
                <w:bottom w:val="none" w:sz="0" w:space="0" w:color="auto"/>
                <w:right w:val="none" w:sz="0" w:space="0" w:color="auto"/>
              </w:divBdr>
              <w:divsChild>
                <w:div w:id="521288565">
                  <w:marLeft w:val="0"/>
                  <w:marRight w:val="0"/>
                  <w:marTop w:val="0"/>
                  <w:marBottom w:val="0"/>
                  <w:divBdr>
                    <w:top w:val="none" w:sz="0" w:space="0" w:color="auto"/>
                    <w:left w:val="none" w:sz="0" w:space="0" w:color="auto"/>
                    <w:bottom w:val="none" w:sz="0" w:space="0" w:color="auto"/>
                    <w:right w:val="none" w:sz="0" w:space="0" w:color="auto"/>
                  </w:divBdr>
                </w:div>
                <w:div w:id="258605341">
                  <w:marLeft w:val="0"/>
                  <w:marRight w:val="0"/>
                  <w:marTop w:val="0"/>
                  <w:marBottom w:val="0"/>
                  <w:divBdr>
                    <w:top w:val="none" w:sz="0" w:space="0" w:color="auto"/>
                    <w:left w:val="none" w:sz="0" w:space="0" w:color="auto"/>
                    <w:bottom w:val="none" w:sz="0" w:space="0" w:color="auto"/>
                    <w:right w:val="none" w:sz="0" w:space="0" w:color="auto"/>
                  </w:divBdr>
                </w:div>
                <w:div w:id="1315454508">
                  <w:marLeft w:val="0"/>
                  <w:marRight w:val="0"/>
                  <w:marTop w:val="0"/>
                  <w:marBottom w:val="0"/>
                  <w:divBdr>
                    <w:top w:val="none" w:sz="0" w:space="0" w:color="auto"/>
                    <w:left w:val="none" w:sz="0" w:space="0" w:color="auto"/>
                    <w:bottom w:val="none" w:sz="0" w:space="0" w:color="auto"/>
                    <w:right w:val="none" w:sz="0" w:space="0" w:color="auto"/>
                  </w:divBdr>
                </w:div>
                <w:div w:id="1184322803">
                  <w:marLeft w:val="0"/>
                  <w:marRight w:val="0"/>
                  <w:marTop w:val="0"/>
                  <w:marBottom w:val="0"/>
                  <w:divBdr>
                    <w:top w:val="none" w:sz="0" w:space="0" w:color="auto"/>
                    <w:left w:val="none" w:sz="0" w:space="0" w:color="auto"/>
                    <w:bottom w:val="none" w:sz="0" w:space="0" w:color="auto"/>
                    <w:right w:val="none" w:sz="0" w:space="0" w:color="auto"/>
                  </w:divBdr>
                </w:div>
                <w:div w:id="299698018">
                  <w:marLeft w:val="0"/>
                  <w:marRight w:val="0"/>
                  <w:marTop w:val="0"/>
                  <w:marBottom w:val="0"/>
                  <w:divBdr>
                    <w:top w:val="none" w:sz="0" w:space="0" w:color="auto"/>
                    <w:left w:val="none" w:sz="0" w:space="0" w:color="auto"/>
                    <w:bottom w:val="none" w:sz="0" w:space="0" w:color="auto"/>
                    <w:right w:val="none" w:sz="0" w:space="0" w:color="auto"/>
                  </w:divBdr>
                </w:div>
                <w:div w:id="1003435225">
                  <w:marLeft w:val="0"/>
                  <w:marRight w:val="0"/>
                  <w:marTop w:val="0"/>
                  <w:marBottom w:val="0"/>
                  <w:divBdr>
                    <w:top w:val="none" w:sz="0" w:space="0" w:color="auto"/>
                    <w:left w:val="none" w:sz="0" w:space="0" w:color="auto"/>
                    <w:bottom w:val="none" w:sz="0" w:space="0" w:color="auto"/>
                    <w:right w:val="none" w:sz="0" w:space="0" w:color="auto"/>
                  </w:divBdr>
                </w:div>
                <w:div w:id="294481848">
                  <w:marLeft w:val="0"/>
                  <w:marRight w:val="0"/>
                  <w:marTop w:val="0"/>
                  <w:marBottom w:val="0"/>
                  <w:divBdr>
                    <w:top w:val="none" w:sz="0" w:space="0" w:color="auto"/>
                    <w:left w:val="none" w:sz="0" w:space="0" w:color="auto"/>
                    <w:bottom w:val="none" w:sz="0" w:space="0" w:color="auto"/>
                    <w:right w:val="none" w:sz="0" w:space="0" w:color="auto"/>
                  </w:divBdr>
                </w:div>
                <w:div w:id="85350030">
                  <w:marLeft w:val="0"/>
                  <w:marRight w:val="0"/>
                  <w:marTop w:val="0"/>
                  <w:marBottom w:val="0"/>
                  <w:divBdr>
                    <w:top w:val="none" w:sz="0" w:space="0" w:color="auto"/>
                    <w:left w:val="none" w:sz="0" w:space="0" w:color="auto"/>
                    <w:bottom w:val="none" w:sz="0" w:space="0" w:color="auto"/>
                    <w:right w:val="none" w:sz="0" w:space="0" w:color="auto"/>
                  </w:divBdr>
                </w:div>
              </w:divsChild>
            </w:div>
            <w:div w:id="34159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7630</Words>
  <Characters>45785</Characters>
  <Application>Microsoft Office Word</Application>
  <DocSecurity>0</DocSecurity>
  <Lines>381</Lines>
  <Paragraphs>106</Paragraphs>
  <ScaleCrop>false</ScaleCrop>
  <Company/>
  <LinksUpToDate>false</LinksUpToDate>
  <CharactersWithSpaces>53309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dc:creator>
  <cp:keywords/>
  <dc:description/>
  <cp:lastModifiedBy>KP</cp:lastModifiedBy>
  <cp:revision>1</cp:revision>
  <dcterms:created xsi:type="dcterms:W3CDTF">2020-06-16T10:20:00Z</dcterms:created>
  <dcterms:modified xsi:type="dcterms:W3CDTF">2020-06-16T10:21:00Z</dcterms:modified>
</cp:coreProperties>
</file>