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A3C01"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Ogłoszenie nr 555681-N-2020 z dnia 2020-06-29 r.</w:t>
      </w:r>
      <w:r w:rsidRPr="00FD563D">
        <w:rPr>
          <w:rFonts w:ascii="Times New Roman" w:eastAsia="Times New Roman" w:hAnsi="Times New Roman" w:cs="Times New Roman"/>
          <w:color w:val="000000"/>
          <w:sz w:val="27"/>
          <w:szCs w:val="27"/>
          <w:lang w:eastAsia="pl-PL"/>
        </w:rPr>
        <w:br/>
      </w:r>
    </w:p>
    <w:p w14:paraId="6E2CCF59" w14:textId="77777777" w:rsidR="00FD563D" w:rsidRPr="00FD563D" w:rsidRDefault="00FD563D" w:rsidP="00FD563D">
      <w:pPr>
        <w:spacing w:after="0" w:line="450" w:lineRule="atLeast"/>
        <w:jc w:val="center"/>
        <w:rPr>
          <w:rFonts w:ascii="Times New Roman" w:eastAsia="Times New Roman" w:hAnsi="Times New Roman" w:cs="Times New Roman"/>
          <w:b/>
          <w:bCs/>
          <w:color w:val="000000"/>
          <w:sz w:val="27"/>
          <w:szCs w:val="27"/>
          <w:lang w:eastAsia="pl-PL"/>
        </w:rPr>
      </w:pPr>
      <w:r w:rsidRPr="00FD563D">
        <w:rPr>
          <w:rFonts w:ascii="Times New Roman" w:eastAsia="Times New Roman" w:hAnsi="Times New Roman" w:cs="Times New Roman"/>
          <w:b/>
          <w:bCs/>
          <w:color w:val="000000"/>
          <w:sz w:val="27"/>
          <w:szCs w:val="27"/>
          <w:lang w:eastAsia="pl-PL"/>
        </w:rPr>
        <w:t>Zachęta Narodowa Galeria Sztuki: Generalna modernizacja magazynu zbiorów w budynku Zachęty - Narodowej Galerii Sztuki w Warszawie przy pl. Małachowskiego 3</w:t>
      </w:r>
      <w:r w:rsidRPr="00FD563D">
        <w:rPr>
          <w:rFonts w:ascii="Times New Roman" w:eastAsia="Times New Roman" w:hAnsi="Times New Roman" w:cs="Times New Roman"/>
          <w:b/>
          <w:bCs/>
          <w:color w:val="000000"/>
          <w:sz w:val="27"/>
          <w:szCs w:val="27"/>
          <w:lang w:eastAsia="pl-PL"/>
        </w:rPr>
        <w:br/>
        <w:t>OGŁOSZENIE O ZAMÓWIENIU - Roboty budowlane</w:t>
      </w:r>
    </w:p>
    <w:p w14:paraId="481B7321"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Zamieszczanie ogłoszenia:</w:t>
      </w:r>
      <w:r w:rsidRPr="00FD563D">
        <w:rPr>
          <w:rFonts w:ascii="Times New Roman" w:eastAsia="Times New Roman" w:hAnsi="Times New Roman" w:cs="Times New Roman"/>
          <w:color w:val="000000"/>
          <w:sz w:val="27"/>
          <w:szCs w:val="27"/>
          <w:lang w:eastAsia="pl-PL"/>
        </w:rPr>
        <w:t> Zamieszczanie obowiązkowe</w:t>
      </w:r>
    </w:p>
    <w:p w14:paraId="601CA51C"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Ogłoszenie dotyczy:</w:t>
      </w:r>
      <w:r w:rsidRPr="00FD563D">
        <w:rPr>
          <w:rFonts w:ascii="Times New Roman" w:eastAsia="Times New Roman" w:hAnsi="Times New Roman" w:cs="Times New Roman"/>
          <w:color w:val="000000"/>
          <w:sz w:val="27"/>
          <w:szCs w:val="27"/>
          <w:lang w:eastAsia="pl-PL"/>
        </w:rPr>
        <w:t> Zamówienia publicznego</w:t>
      </w:r>
    </w:p>
    <w:p w14:paraId="45F70122"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2FF346A6"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p>
    <w:p w14:paraId="22EA2B38"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Nazwa projektu lub programu</w:t>
      </w:r>
      <w:r w:rsidRPr="00FD563D">
        <w:rPr>
          <w:rFonts w:ascii="Times New Roman" w:eastAsia="Times New Roman" w:hAnsi="Times New Roman" w:cs="Times New Roman"/>
          <w:color w:val="000000"/>
          <w:sz w:val="27"/>
          <w:szCs w:val="27"/>
          <w:lang w:eastAsia="pl-PL"/>
        </w:rPr>
        <w:br/>
      </w:r>
    </w:p>
    <w:p w14:paraId="0C88BFD0"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75335870"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p>
    <w:p w14:paraId="4DD4C4A3"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D563D">
        <w:rPr>
          <w:rFonts w:ascii="Times New Roman" w:eastAsia="Times New Roman" w:hAnsi="Times New Roman" w:cs="Times New Roman"/>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D563D">
        <w:rPr>
          <w:rFonts w:ascii="Times New Roman" w:eastAsia="Times New Roman" w:hAnsi="Times New Roman" w:cs="Times New Roman"/>
          <w:color w:val="000000"/>
          <w:sz w:val="27"/>
          <w:szCs w:val="27"/>
          <w:lang w:eastAsia="pl-PL"/>
        </w:rPr>
        <w:br/>
      </w:r>
    </w:p>
    <w:p w14:paraId="7688761B" w14:textId="77777777" w:rsidR="00FD563D" w:rsidRPr="00FD563D" w:rsidRDefault="00FD563D" w:rsidP="00FD563D">
      <w:pPr>
        <w:spacing w:after="0" w:line="450" w:lineRule="atLeast"/>
        <w:rPr>
          <w:rFonts w:ascii="Times New Roman" w:eastAsia="Times New Roman" w:hAnsi="Times New Roman" w:cs="Times New Roman"/>
          <w:b/>
          <w:bCs/>
          <w:color w:val="000000"/>
          <w:sz w:val="36"/>
          <w:szCs w:val="36"/>
          <w:lang w:eastAsia="pl-PL"/>
        </w:rPr>
      </w:pPr>
      <w:r w:rsidRPr="00FD563D">
        <w:rPr>
          <w:rFonts w:ascii="Times New Roman" w:eastAsia="Times New Roman" w:hAnsi="Times New Roman" w:cs="Times New Roman"/>
          <w:b/>
          <w:bCs/>
          <w:color w:val="000000"/>
          <w:sz w:val="36"/>
          <w:szCs w:val="36"/>
          <w:u w:val="single"/>
          <w:lang w:eastAsia="pl-PL"/>
        </w:rPr>
        <w:t>SEKCJA I: ZAMAWIAJĄCY</w:t>
      </w:r>
    </w:p>
    <w:p w14:paraId="6C27E24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Postępowanie przeprowadza centralny zamawiający</w:t>
      </w:r>
    </w:p>
    <w:p w14:paraId="51213415"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p>
    <w:p w14:paraId="01D7E592"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14:paraId="528EC0A5"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p>
    <w:p w14:paraId="4981530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Postępowanie jest przeprowadzane wspólnie przez zamawiających</w:t>
      </w:r>
    </w:p>
    <w:p w14:paraId="015B49A1"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p>
    <w:p w14:paraId="2624524C"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5A75F8E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p>
    <w:p w14:paraId="7ADAFD0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Informacje dodatkowe:</w:t>
      </w:r>
    </w:p>
    <w:p w14:paraId="3E2A4A7D"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 1) NAZWA I ADRES: </w:t>
      </w:r>
      <w:r w:rsidRPr="00FD563D">
        <w:rPr>
          <w:rFonts w:ascii="Times New Roman" w:eastAsia="Times New Roman" w:hAnsi="Times New Roman" w:cs="Times New Roman"/>
          <w:color w:val="000000"/>
          <w:sz w:val="27"/>
          <w:szCs w:val="27"/>
          <w:lang w:eastAsia="pl-PL"/>
        </w:rPr>
        <w:t>Zachęta Narodowa Galeria Sztuki, krajowy numer identyfikacyjny 27594900000000, ul. Plac Małachowskiego  3 , 00-916  Warszawa, woj. mazowieckie, państwo Polska, tel. 22 556 96 01, e-mail a.sokolska@zacheta.art.pl, faks 228 277 886.</w:t>
      </w:r>
      <w:r w:rsidRPr="00FD563D">
        <w:rPr>
          <w:rFonts w:ascii="Times New Roman" w:eastAsia="Times New Roman" w:hAnsi="Times New Roman" w:cs="Times New Roman"/>
          <w:color w:val="000000"/>
          <w:sz w:val="27"/>
          <w:szCs w:val="27"/>
          <w:lang w:eastAsia="pl-PL"/>
        </w:rPr>
        <w:br/>
        <w:t>Adres strony internetowej (URL): www.zacheta.art.pl</w:t>
      </w:r>
      <w:r w:rsidRPr="00FD563D">
        <w:rPr>
          <w:rFonts w:ascii="Times New Roman" w:eastAsia="Times New Roman" w:hAnsi="Times New Roman" w:cs="Times New Roman"/>
          <w:color w:val="000000"/>
          <w:sz w:val="27"/>
          <w:szCs w:val="27"/>
          <w:lang w:eastAsia="pl-PL"/>
        </w:rPr>
        <w:br/>
        <w:t>Adres profilu nabywcy:</w:t>
      </w:r>
      <w:r w:rsidRPr="00FD563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7787FF0"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 2) RODZAJ ZAMAWIAJĄCEGO: </w:t>
      </w:r>
      <w:r w:rsidRPr="00FD563D">
        <w:rPr>
          <w:rFonts w:ascii="Times New Roman" w:eastAsia="Times New Roman" w:hAnsi="Times New Roman" w:cs="Times New Roman"/>
          <w:color w:val="000000"/>
          <w:sz w:val="27"/>
          <w:szCs w:val="27"/>
          <w:lang w:eastAsia="pl-PL"/>
        </w:rPr>
        <w:t>Podmiot prawa publicznego</w:t>
      </w:r>
      <w:r w:rsidRPr="00FD563D">
        <w:rPr>
          <w:rFonts w:ascii="Times New Roman" w:eastAsia="Times New Roman" w:hAnsi="Times New Roman" w:cs="Times New Roman"/>
          <w:color w:val="000000"/>
          <w:sz w:val="27"/>
          <w:szCs w:val="27"/>
          <w:lang w:eastAsia="pl-PL"/>
        </w:rPr>
        <w:br/>
      </w:r>
    </w:p>
    <w:p w14:paraId="64D114EB"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I.3) WSPÓLNE UDZIELANIE ZAMÓWIENIA </w:t>
      </w:r>
      <w:r w:rsidRPr="00FD563D">
        <w:rPr>
          <w:rFonts w:ascii="Times New Roman" w:eastAsia="Times New Roman" w:hAnsi="Times New Roman" w:cs="Times New Roman"/>
          <w:b/>
          <w:bCs/>
          <w:i/>
          <w:iCs/>
          <w:color w:val="000000"/>
          <w:sz w:val="27"/>
          <w:szCs w:val="27"/>
          <w:lang w:eastAsia="pl-PL"/>
        </w:rPr>
        <w:t>(jeżeli dotyczy)</w:t>
      </w:r>
      <w:r w:rsidRPr="00FD563D">
        <w:rPr>
          <w:rFonts w:ascii="Times New Roman" w:eastAsia="Times New Roman" w:hAnsi="Times New Roman" w:cs="Times New Roman"/>
          <w:b/>
          <w:bCs/>
          <w:color w:val="000000"/>
          <w:sz w:val="27"/>
          <w:szCs w:val="27"/>
          <w:lang w:eastAsia="pl-PL"/>
        </w:rPr>
        <w:t>:</w:t>
      </w:r>
    </w:p>
    <w:p w14:paraId="441C6997"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D563D">
        <w:rPr>
          <w:rFonts w:ascii="Times New Roman" w:eastAsia="Times New Roman" w:hAnsi="Times New Roman" w:cs="Times New Roman"/>
          <w:color w:val="000000"/>
          <w:sz w:val="27"/>
          <w:szCs w:val="27"/>
          <w:lang w:eastAsia="pl-PL"/>
        </w:rPr>
        <w:br/>
      </w:r>
    </w:p>
    <w:p w14:paraId="110BA71E"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I.4) KOMUNIKACJA: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0716D48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www.zacheta.art.pl</w:t>
      </w:r>
    </w:p>
    <w:p w14:paraId="11E44CC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E636E26"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www.zacheta.art.pl</w:t>
      </w:r>
    </w:p>
    <w:p w14:paraId="4785968C"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6AED64AE"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r>
    </w:p>
    <w:p w14:paraId="303C4FA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Elektronicznie</w:t>
      </w:r>
    </w:p>
    <w:p w14:paraId="14C8E854"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adres</w:t>
      </w:r>
      <w:r w:rsidRPr="00FD563D">
        <w:rPr>
          <w:rFonts w:ascii="Times New Roman" w:eastAsia="Times New Roman" w:hAnsi="Times New Roman" w:cs="Times New Roman"/>
          <w:color w:val="000000"/>
          <w:sz w:val="27"/>
          <w:szCs w:val="27"/>
          <w:lang w:eastAsia="pl-PL"/>
        </w:rPr>
        <w:br/>
      </w:r>
    </w:p>
    <w:p w14:paraId="7A85A180"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p>
    <w:p w14:paraId="7391942C"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D563D">
        <w:rPr>
          <w:rFonts w:ascii="Times New Roman" w:eastAsia="Times New Roman" w:hAnsi="Times New Roman" w:cs="Times New Roman"/>
          <w:color w:val="000000"/>
          <w:sz w:val="27"/>
          <w:szCs w:val="27"/>
          <w:lang w:eastAsia="pl-PL"/>
        </w:rPr>
        <w:br/>
        <w:t>Nie</w:t>
      </w:r>
      <w:r w:rsidRPr="00FD563D">
        <w:rPr>
          <w:rFonts w:ascii="Times New Roman" w:eastAsia="Times New Roman" w:hAnsi="Times New Roman" w:cs="Times New Roman"/>
          <w:color w:val="000000"/>
          <w:sz w:val="27"/>
          <w:szCs w:val="27"/>
          <w:lang w:eastAsia="pl-PL"/>
        </w:rPr>
        <w:br/>
        <w:t>Inny sposób:</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D563D">
        <w:rPr>
          <w:rFonts w:ascii="Times New Roman" w:eastAsia="Times New Roman" w:hAnsi="Times New Roman" w:cs="Times New Roman"/>
          <w:color w:val="000000"/>
          <w:sz w:val="27"/>
          <w:szCs w:val="27"/>
          <w:lang w:eastAsia="pl-PL"/>
        </w:rPr>
        <w:br/>
        <w:t>Tak</w:t>
      </w:r>
      <w:r w:rsidRPr="00FD563D">
        <w:rPr>
          <w:rFonts w:ascii="Times New Roman" w:eastAsia="Times New Roman" w:hAnsi="Times New Roman" w:cs="Times New Roman"/>
          <w:color w:val="000000"/>
          <w:sz w:val="27"/>
          <w:szCs w:val="27"/>
          <w:lang w:eastAsia="pl-PL"/>
        </w:rPr>
        <w:br/>
        <w:t>Inny sposób:</w:t>
      </w:r>
      <w:r w:rsidRPr="00FD563D">
        <w:rPr>
          <w:rFonts w:ascii="Times New Roman" w:eastAsia="Times New Roman" w:hAnsi="Times New Roman" w:cs="Times New Roman"/>
          <w:color w:val="000000"/>
          <w:sz w:val="27"/>
          <w:szCs w:val="27"/>
          <w:lang w:eastAsia="pl-PL"/>
        </w:rPr>
        <w:br/>
        <w:t>wymagana jest forma pisemna - papierowa</w:t>
      </w:r>
      <w:r w:rsidRPr="00FD563D">
        <w:rPr>
          <w:rFonts w:ascii="Times New Roman" w:eastAsia="Times New Roman" w:hAnsi="Times New Roman" w:cs="Times New Roman"/>
          <w:color w:val="000000"/>
          <w:sz w:val="27"/>
          <w:szCs w:val="27"/>
          <w:lang w:eastAsia="pl-PL"/>
        </w:rPr>
        <w:br/>
        <w:t>Adres:</w:t>
      </w:r>
      <w:r w:rsidRPr="00FD563D">
        <w:rPr>
          <w:rFonts w:ascii="Times New Roman" w:eastAsia="Times New Roman" w:hAnsi="Times New Roman" w:cs="Times New Roman"/>
          <w:color w:val="000000"/>
          <w:sz w:val="27"/>
          <w:szCs w:val="27"/>
          <w:lang w:eastAsia="pl-PL"/>
        </w:rPr>
        <w:br/>
        <w:t>Zachęta - Narodowa Galeria Sztuki, plac Małachowskiego 3, 00-916 Warszawa</w:t>
      </w:r>
    </w:p>
    <w:p w14:paraId="32EE52B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BE93F7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D563D">
        <w:rPr>
          <w:rFonts w:ascii="Times New Roman" w:eastAsia="Times New Roman" w:hAnsi="Times New Roman" w:cs="Times New Roman"/>
          <w:color w:val="000000"/>
          <w:sz w:val="27"/>
          <w:szCs w:val="27"/>
          <w:lang w:eastAsia="pl-PL"/>
        </w:rPr>
        <w:br/>
      </w:r>
    </w:p>
    <w:p w14:paraId="3E352035" w14:textId="77777777" w:rsidR="00FD563D" w:rsidRPr="00FD563D" w:rsidRDefault="00FD563D" w:rsidP="00FD563D">
      <w:pPr>
        <w:spacing w:after="0" w:line="450" w:lineRule="atLeast"/>
        <w:rPr>
          <w:rFonts w:ascii="Times New Roman" w:eastAsia="Times New Roman" w:hAnsi="Times New Roman" w:cs="Times New Roman"/>
          <w:b/>
          <w:bCs/>
          <w:color w:val="000000"/>
          <w:sz w:val="36"/>
          <w:szCs w:val="36"/>
          <w:lang w:eastAsia="pl-PL"/>
        </w:rPr>
      </w:pPr>
      <w:r w:rsidRPr="00FD563D">
        <w:rPr>
          <w:rFonts w:ascii="Times New Roman" w:eastAsia="Times New Roman" w:hAnsi="Times New Roman" w:cs="Times New Roman"/>
          <w:b/>
          <w:bCs/>
          <w:color w:val="000000"/>
          <w:sz w:val="36"/>
          <w:szCs w:val="36"/>
          <w:u w:val="single"/>
          <w:lang w:eastAsia="pl-PL"/>
        </w:rPr>
        <w:t>SEKCJA II: PRZEDMIOT ZAMÓWIENIA</w:t>
      </w:r>
    </w:p>
    <w:p w14:paraId="172178E2"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II.1) Nazwa nadana zamówieniu przez zamawiającego: </w:t>
      </w:r>
      <w:r w:rsidRPr="00FD563D">
        <w:rPr>
          <w:rFonts w:ascii="Times New Roman" w:eastAsia="Times New Roman" w:hAnsi="Times New Roman" w:cs="Times New Roman"/>
          <w:color w:val="000000"/>
          <w:sz w:val="27"/>
          <w:szCs w:val="27"/>
          <w:lang w:eastAsia="pl-PL"/>
        </w:rPr>
        <w:t>Generalna modernizacja magazynu zbiorów w budynku Zachęty - Narodowej Galerii Sztuki w Warszawie przy pl. Małachowskiego 3</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Numer referencyjny: </w:t>
      </w:r>
      <w:r w:rsidRPr="00FD563D">
        <w:rPr>
          <w:rFonts w:ascii="Times New Roman" w:eastAsia="Times New Roman" w:hAnsi="Times New Roman" w:cs="Times New Roman"/>
          <w:color w:val="000000"/>
          <w:sz w:val="27"/>
          <w:szCs w:val="27"/>
          <w:lang w:eastAsia="pl-PL"/>
        </w:rPr>
        <w:t>ZP/02/2020</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7A273197" w14:textId="77777777" w:rsidR="00FD563D" w:rsidRPr="00FD563D" w:rsidRDefault="00FD563D" w:rsidP="00FD563D">
      <w:pPr>
        <w:spacing w:after="0" w:line="450" w:lineRule="atLeast"/>
        <w:jc w:val="both"/>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p>
    <w:p w14:paraId="4CA6769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II.2) Rodzaj zamówienia: </w:t>
      </w:r>
      <w:r w:rsidRPr="00FD563D">
        <w:rPr>
          <w:rFonts w:ascii="Times New Roman" w:eastAsia="Times New Roman" w:hAnsi="Times New Roman" w:cs="Times New Roman"/>
          <w:color w:val="000000"/>
          <w:sz w:val="27"/>
          <w:szCs w:val="27"/>
          <w:lang w:eastAsia="pl-PL"/>
        </w:rPr>
        <w:t>Roboty budowlane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FD563D">
        <w:rPr>
          <w:rFonts w:ascii="Times New Roman" w:eastAsia="Times New Roman" w:hAnsi="Times New Roman" w:cs="Times New Roman"/>
          <w:color w:val="000000"/>
          <w:sz w:val="27"/>
          <w:szCs w:val="27"/>
          <w:lang w:eastAsia="pl-PL"/>
        </w:rPr>
        <w:br/>
        <w:t>Zamówienie podzielone jest na części:</w:t>
      </w:r>
    </w:p>
    <w:p w14:paraId="2920B874"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D563D">
        <w:rPr>
          <w:rFonts w:ascii="Times New Roman" w:eastAsia="Times New Roman" w:hAnsi="Times New Roman" w:cs="Times New Roman"/>
          <w:color w:val="000000"/>
          <w:sz w:val="27"/>
          <w:szCs w:val="27"/>
          <w:lang w:eastAsia="pl-PL"/>
        </w:rPr>
        <w:br/>
      </w:r>
    </w:p>
    <w:p w14:paraId="6751110E"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II.4) Krótki opis przedmiotu zamówienia </w:t>
      </w:r>
      <w:r w:rsidRPr="00FD563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D563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D563D">
        <w:rPr>
          <w:rFonts w:ascii="Times New Roman" w:eastAsia="Times New Roman" w:hAnsi="Times New Roman" w:cs="Times New Roman"/>
          <w:color w:val="000000"/>
          <w:sz w:val="27"/>
          <w:szCs w:val="27"/>
          <w:lang w:eastAsia="pl-PL"/>
        </w:rPr>
        <w:t>1. Przedmiotem zamówienia jest wielobranżowa przebudowa magazynu zbiorów oraz wszystkich systemów go obsługujących. Pomieszczenie znajduje się w budynku Zachęty - Narodowej Galerii Sztuki. Budynek objęty jest ochroną Konserwatora Zabytków. 2. Generalna modernizacja magazynu zbiorów w Zachęcie – Narodowej Galerii Sztuki obejmuje branże: a) Architektura i konstrukcja b) Rozwiązania funkcjonalne c) Instalacje elektryczne d) Instalacje słaboprądowe (</w:t>
      </w:r>
      <w:proofErr w:type="spellStart"/>
      <w:r w:rsidRPr="00FD563D">
        <w:rPr>
          <w:rFonts w:ascii="Times New Roman" w:eastAsia="Times New Roman" w:hAnsi="Times New Roman" w:cs="Times New Roman"/>
          <w:color w:val="000000"/>
          <w:sz w:val="27"/>
          <w:szCs w:val="27"/>
          <w:lang w:eastAsia="pl-PL"/>
        </w:rPr>
        <w:t>SSWiN</w:t>
      </w:r>
      <w:proofErr w:type="spellEnd"/>
      <w:r w:rsidRPr="00FD563D">
        <w:rPr>
          <w:rFonts w:ascii="Times New Roman" w:eastAsia="Times New Roman" w:hAnsi="Times New Roman" w:cs="Times New Roman"/>
          <w:color w:val="000000"/>
          <w:sz w:val="27"/>
          <w:szCs w:val="27"/>
          <w:lang w:eastAsia="pl-PL"/>
        </w:rPr>
        <w:t xml:space="preserve">, SSP,SKD, CCTV) e) Instalacja wentylacji i klimatyzacji oraz układów automatycznego sterowania 3. Wszystkie dane zawiera wielobranżowy projekt budowlano – wykonawczy modernizacji magazynu zbiorów, z którym należy się dokładnie zapoznać przed złożeniem oferty 4. Metraż modernizowanej przestrzeni magazynowej wynosi 287,63 m2 w tym: magazyn główny – 223,58 m2, magazyn „przy windzie” - 29,21 m2, przedsionek magazynu głównego (komunikacja)– 34,84 m2. Oba pomieszczenia mieszczą się w centralnej części budynku na I p. Wokół nich są </w:t>
      </w:r>
      <w:r w:rsidRPr="00FD563D">
        <w:rPr>
          <w:rFonts w:ascii="Times New Roman" w:eastAsia="Times New Roman" w:hAnsi="Times New Roman" w:cs="Times New Roman"/>
          <w:color w:val="000000"/>
          <w:sz w:val="27"/>
          <w:szCs w:val="27"/>
          <w:lang w:eastAsia="pl-PL"/>
        </w:rPr>
        <w:lastRenderedPageBreak/>
        <w:t xml:space="preserve">pokoje biurowe, w których stale przebywają pracownicy. Należy wziąć pod uwagę bardzo staranne wydzielenie i zabezpieczenie placu budowy, które w maksymalny sposób zapewni pracownikom normalny tok pracy. 5. Modernizacja ma na celu : a) poprawę funkcjonalności magazynowej pomieszczeń b) zwiększenie stabilności mikroklimatu w którym przechowywane są zbiory, z dużym naciskiem na bezpieczeństwo mikrobiologiczne. c) uniezależnienie utrzymania parametrów mikroklimatu od innych pomieszczeń archiwalnych d) eliminację wpływu infiltracji z otaczającej przestrzeni na pomieszczenie magazynu. e) zwiększenie bezpieczeństwa pożarowego przechowywanych dzieł sztuki 6. Prace demontażowe swoim zakresem obejmują : • prace demontażowe wyposażenia pomieszczeń magazynu zbiorów • prace rozbiórkowe ścian, podłóg i sufitów • prace rozbiórkowe instalacji elektrycznej, instalacji wentylacyjnych • opróżnienie instalacji wody lodowej na świetlikach i utylizacja glikolu • częściowe prace demontażowe instalacji wody lodowej na świetlikach • prace demontażowe automatyki centrali NW5 i częściowo NW11 • prace rozbiórkowe sufitów i obudów kanałów w pozostałych pomieszczeniach w których demontowane są kanały wentylacyjne wskazane w projekcie wykonawczym 7. Prace montażowe swoim zakresem obejmują: a) Prace ogólnobudowlane • naprawa tynków, wykonanie nowych podłóg, malowanie ścian i sufitów • wykonanie konstrukcji wsporczych b) Roboty instalacyjne • montaż oświetlenia, instalacji gniazd, zasilania regałów jezdnych • zasilanie elektryczne szaf sterowniczych, urządzeń wentylacyjnych i klimatyzacyjnych, zasilania drugiego agregatu wody lodowej na dachu budynku. • instalacja sieci komputerowej, </w:t>
      </w:r>
      <w:proofErr w:type="spellStart"/>
      <w:r w:rsidRPr="00FD563D">
        <w:rPr>
          <w:rFonts w:ascii="Times New Roman" w:eastAsia="Times New Roman" w:hAnsi="Times New Roman" w:cs="Times New Roman"/>
          <w:color w:val="000000"/>
          <w:sz w:val="27"/>
          <w:szCs w:val="27"/>
          <w:lang w:eastAsia="pl-PL"/>
        </w:rPr>
        <w:t>cctv</w:t>
      </w:r>
      <w:proofErr w:type="spellEnd"/>
      <w:r w:rsidRPr="00FD563D">
        <w:rPr>
          <w:rFonts w:ascii="Times New Roman" w:eastAsia="Times New Roman" w:hAnsi="Times New Roman" w:cs="Times New Roman"/>
          <w:color w:val="000000"/>
          <w:sz w:val="27"/>
          <w:szCs w:val="27"/>
          <w:lang w:eastAsia="pl-PL"/>
        </w:rPr>
        <w:t xml:space="preserve"> • instalacja gaszenia </w:t>
      </w:r>
      <w:proofErr w:type="spellStart"/>
      <w:r w:rsidRPr="00FD563D">
        <w:rPr>
          <w:rFonts w:ascii="Times New Roman" w:eastAsia="Times New Roman" w:hAnsi="Times New Roman" w:cs="Times New Roman"/>
          <w:color w:val="000000"/>
          <w:sz w:val="27"/>
          <w:szCs w:val="27"/>
          <w:lang w:eastAsia="pl-PL"/>
        </w:rPr>
        <w:t>nanoproszkiem</w:t>
      </w:r>
      <w:proofErr w:type="spellEnd"/>
      <w:r w:rsidRPr="00FD563D">
        <w:rPr>
          <w:rFonts w:ascii="Times New Roman" w:eastAsia="Times New Roman" w:hAnsi="Times New Roman" w:cs="Times New Roman"/>
          <w:color w:val="000000"/>
          <w:sz w:val="27"/>
          <w:szCs w:val="27"/>
          <w:lang w:eastAsia="pl-PL"/>
        </w:rPr>
        <w:t xml:space="preserve">, monitoringu </w:t>
      </w:r>
      <w:proofErr w:type="spellStart"/>
      <w:r w:rsidRPr="00FD563D">
        <w:rPr>
          <w:rFonts w:ascii="Times New Roman" w:eastAsia="Times New Roman" w:hAnsi="Times New Roman" w:cs="Times New Roman"/>
          <w:color w:val="000000"/>
          <w:sz w:val="27"/>
          <w:szCs w:val="27"/>
          <w:lang w:eastAsia="pl-PL"/>
        </w:rPr>
        <w:t>ppoż</w:t>
      </w:r>
      <w:proofErr w:type="spellEnd"/>
      <w:r w:rsidRPr="00FD563D">
        <w:rPr>
          <w:rFonts w:ascii="Times New Roman" w:eastAsia="Times New Roman" w:hAnsi="Times New Roman" w:cs="Times New Roman"/>
          <w:color w:val="000000"/>
          <w:sz w:val="27"/>
          <w:szCs w:val="27"/>
          <w:lang w:eastAsia="pl-PL"/>
        </w:rPr>
        <w:t xml:space="preserve">, </w:t>
      </w:r>
      <w:proofErr w:type="spellStart"/>
      <w:r w:rsidRPr="00FD563D">
        <w:rPr>
          <w:rFonts w:ascii="Times New Roman" w:eastAsia="Times New Roman" w:hAnsi="Times New Roman" w:cs="Times New Roman"/>
          <w:color w:val="000000"/>
          <w:sz w:val="27"/>
          <w:szCs w:val="27"/>
          <w:lang w:eastAsia="pl-PL"/>
        </w:rPr>
        <w:t>ssp</w:t>
      </w:r>
      <w:proofErr w:type="spellEnd"/>
      <w:r w:rsidRPr="00FD563D">
        <w:rPr>
          <w:rFonts w:ascii="Times New Roman" w:eastAsia="Times New Roman" w:hAnsi="Times New Roman" w:cs="Times New Roman"/>
          <w:color w:val="000000"/>
          <w:sz w:val="27"/>
          <w:szCs w:val="27"/>
          <w:lang w:eastAsia="pl-PL"/>
        </w:rPr>
        <w:t xml:space="preserve">. • przebudowa istniejącego agregatu wody lodowej na dachu budynku • montaż nowej maszynowni chłodu na świetlikach w tym montaż drugiego agregatu wody lodowej • napełnienie instalacji np. </w:t>
      </w:r>
      <w:proofErr w:type="spellStart"/>
      <w:r w:rsidRPr="00FD563D">
        <w:rPr>
          <w:rFonts w:ascii="Times New Roman" w:eastAsia="Times New Roman" w:hAnsi="Times New Roman" w:cs="Times New Roman"/>
          <w:color w:val="000000"/>
          <w:sz w:val="27"/>
          <w:szCs w:val="27"/>
          <w:lang w:eastAsia="pl-PL"/>
        </w:rPr>
        <w:t>Ergolid</w:t>
      </w:r>
      <w:proofErr w:type="spellEnd"/>
      <w:r w:rsidRPr="00FD563D">
        <w:rPr>
          <w:rFonts w:ascii="Times New Roman" w:eastAsia="Times New Roman" w:hAnsi="Times New Roman" w:cs="Times New Roman"/>
          <w:color w:val="000000"/>
          <w:sz w:val="27"/>
          <w:szCs w:val="27"/>
          <w:lang w:eastAsia="pl-PL"/>
        </w:rPr>
        <w:t xml:space="preserve"> A – 33% glikolu etylenowego. Zamawiający wymaga aby płyn którym będzie napełniona instalacja wody lodowej na świetlikach posiadał 5-letnią gwarancję na właściwości fizyko-chemiczne. Roztwór glikolu z opróżnionej instalacji należy poddać utylizacji. • montaż nowej instalacji NW5, NW5a , NW14, wywiew awaryjny, nawiew obwodowy. W okresie w którym zdemontowane będą kanały NW3 w </w:t>
      </w:r>
      <w:r w:rsidRPr="00FD563D">
        <w:rPr>
          <w:rFonts w:ascii="Times New Roman" w:eastAsia="Times New Roman" w:hAnsi="Times New Roman" w:cs="Times New Roman"/>
          <w:color w:val="000000"/>
          <w:sz w:val="27"/>
          <w:szCs w:val="27"/>
          <w:lang w:eastAsia="pl-PL"/>
        </w:rPr>
        <w:lastRenderedPageBreak/>
        <w:t xml:space="preserve">magazynie zbiorów, wykonawca zobowiązany jest do ich szczelnego odcięcia, tak aby możliwa była praca centrali NW3 na potrzeby Sali wystawowej nr 8. W okresie kiedy nie będzie możliwe prowadzenie nawiewu i wyciągu przez instalacje NW3 w salach wystawowych nr 9 i 10, Wykonawca zobowiązany jest zapewnić tymczasowe ogrzewanie i nawilżanie w tych salach wystawowych. Proponowane rozwiązanie tymczasowe musi być uzgodnione z Zamawiającym. • przebudowa instalacji NW3,NW11, W12, W16 • regały magazynowe wg projektu architektury, w tym zautomatyzowane regały jezdne. c) Instalacja gaszenia </w:t>
      </w:r>
      <w:proofErr w:type="spellStart"/>
      <w:r w:rsidRPr="00FD563D">
        <w:rPr>
          <w:rFonts w:ascii="Times New Roman" w:eastAsia="Times New Roman" w:hAnsi="Times New Roman" w:cs="Times New Roman"/>
          <w:color w:val="000000"/>
          <w:sz w:val="27"/>
          <w:szCs w:val="27"/>
          <w:lang w:eastAsia="pl-PL"/>
        </w:rPr>
        <w:t>nanoproszkiem</w:t>
      </w:r>
      <w:proofErr w:type="spellEnd"/>
      <w:r w:rsidRPr="00FD563D">
        <w:rPr>
          <w:rFonts w:ascii="Times New Roman" w:eastAsia="Times New Roman" w:hAnsi="Times New Roman" w:cs="Times New Roman"/>
          <w:color w:val="000000"/>
          <w:sz w:val="27"/>
          <w:szCs w:val="27"/>
          <w:lang w:eastAsia="pl-PL"/>
        </w:rPr>
        <w:t xml:space="preserve">, monitoring SSP Instalacje należy wykonać zgodnie z projektem wykonawczym. Wykonawca zobowiązany jest do: • zaprogramowania central monitorowania i sterowania • zaktualizowania grafik GEMOS 8. Roboty towarzyszące swoim zakresem obejmują • przeniesienie agregatów chłodzących komory </w:t>
      </w:r>
      <w:proofErr w:type="spellStart"/>
      <w:r w:rsidRPr="00FD563D">
        <w:rPr>
          <w:rFonts w:ascii="Times New Roman" w:eastAsia="Times New Roman" w:hAnsi="Times New Roman" w:cs="Times New Roman"/>
          <w:color w:val="000000"/>
          <w:sz w:val="27"/>
          <w:szCs w:val="27"/>
          <w:lang w:eastAsia="pl-PL"/>
        </w:rPr>
        <w:t>trafo</w:t>
      </w:r>
      <w:proofErr w:type="spellEnd"/>
      <w:r w:rsidRPr="00FD563D">
        <w:rPr>
          <w:rFonts w:ascii="Times New Roman" w:eastAsia="Times New Roman" w:hAnsi="Times New Roman" w:cs="Times New Roman"/>
          <w:color w:val="000000"/>
          <w:sz w:val="27"/>
          <w:szCs w:val="27"/>
          <w:lang w:eastAsia="pl-PL"/>
        </w:rPr>
        <w:t xml:space="preserve"> oraz klimatyzacji antresoli biblioteki w celu uwolnienia przestrzeni do posadowienia agregatu nr 2. Przed przystąpieniem do prac należy pobrać próbki czynnika chłodniczego i poddać je badaniom laboratoryjnym pod względem zawartości wilgoci, </w:t>
      </w:r>
      <w:proofErr w:type="spellStart"/>
      <w:r w:rsidRPr="00FD563D">
        <w:rPr>
          <w:rFonts w:ascii="Times New Roman" w:eastAsia="Times New Roman" w:hAnsi="Times New Roman" w:cs="Times New Roman"/>
          <w:color w:val="000000"/>
          <w:sz w:val="27"/>
          <w:szCs w:val="27"/>
          <w:lang w:eastAsia="pl-PL"/>
        </w:rPr>
        <w:t>pH</w:t>
      </w:r>
      <w:proofErr w:type="spellEnd"/>
      <w:r w:rsidRPr="00FD563D">
        <w:rPr>
          <w:rFonts w:ascii="Times New Roman" w:eastAsia="Times New Roman" w:hAnsi="Times New Roman" w:cs="Times New Roman"/>
          <w:color w:val="000000"/>
          <w:sz w:val="27"/>
          <w:szCs w:val="27"/>
          <w:lang w:eastAsia="pl-PL"/>
        </w:rPr>
        <w:t xml:space="preserve"> oraz składu chemicznego. Tylko czynnik chłodniczy o prawidłowych właściwościach może być użyty ponownie, w innym przypadku należy zastosować nowy czynnik chłodniczy, natomiast czynnik odzyskany poddać utylizacji. W okresie demontażu agregatów, Wykonawca zobowiązany jest zapewnić chłodzenie rezerwowe dla </w:t>
      </w:r>
      <w:proofErr w:type="spellStart"/>
      <w:r w:rsidRPr="00FD563D">
        <w:rPr>
          <w:rFonts w:ascii="Times New Roman" w:eastAsia="Times New Roman" w:hAnsi="Times New Roman" w:cs="Times New Roman"/>
          <w:color w:val="000000"/>
          <w:sz w:val="27"/>
          <w:szCs w:val="27"/>
          <w:lang w:eastAsia="pl-PL"/>
        </w:rPr>
        <w:t>trafo</w:t>
      </w:r>
      <w:proofErr w:type="spellEnd"/>
      <w:r w:rsidRPr="00FD563D">
        <w:rPr>
          <w:rFonts w:ascii="Times New Roman" w:eastAsia="Times New Roman" w:hAnsi="Times New Roman" w:cs="Times New Roman"/>
          <w:color w:val="000000"/>
          <w:sz w:val="27"/>
          <w:szCs w:val="27"/>
          <w:lang w:eastAsia="pl-PL"/>
        </w:rPr>
        <w:t xml:space="preserve">. • odtworzenie obudów kanałów wentylacyjnych poza magazynem zbiorów. • ponowne malowanie pomieszczeń i korytarzy w których montowane były instalacje (obszary poza magazynem zbiorów) • wykonanie nowego sufitu podwieszanego wraz z oświetleniem w archiwum na poziomie -1. 9. Stawia się następujące wymagania dla regałów magazynowych a) Regały jezdne muszą być wyposażone w napęd elektryczny o napięciu bezpiecznym. Każdy z regałów ma być wyposażony w indywidualny panel sterowania i możliwość ręcznego przestawienia, w przypadku braku możliwości pracy napędu elektrycznego b) Szyny jezdne pod regały montowane w systemie zatapianym – </w:t>
      </w:r>
      <w:proofErr w:type="spellStart"/>
      <w:r w:rsidRPr="00FD563D">
        <w:rPr>
          <w:rFonts w:ascii="Times New Roman" w:eastAsia="Times New Roman" w:hAnsi="Times New Roman" w:cs="Times New Roman"/>
          <w:color w:val="000000"/>
          <w:sz w:val="27"/>
          <w:szCs w:val="27"/>
          <w:lang w:eastAsia="pl-PL"/>
        </w:rPr>
        <w:t>tj</w:t>
      </w:r>
      <w:proofErr w:type="spellEnd"/>
      <w:r w:rsidRPr="00FD563D">
        <w:rPr>
          <w:rFonts w:ascii="Times New Roman" w:eastAsia="Times New Roman" w:hAnsi="Times New Roman" w:cs="Times New Roman"/>
          <w:color w:val="000000"/>
          <w:sz w:val="27"/>
          <w:szCs w:val="27"/>
          <w:lang w:eastAsia="pl-PL"/>
        </w:rPr>
        <w:t xml:space="preserve"> wysokość szyn zlicowana z powierzchnią posadzki c) Dla regałów przeznaczonych na składowanie obrazów, Wykonawca dostarczy wieszaki w ilości i formie określonej przez Zamawiającego. d) Regały przeznaczone na składowanie dużych </w:t>
      </w:r>
      <w:r w:rsidRPr="00FD563D">
        <w:rPr>
          <w:rFonts w:ascii="Times New Roman" w:eastAsia="Times New Roman" w:hAnsi="Times New Roman" w:cs="Times New Roman"/>
          <w:color w:val="000000"/>
          <w:sz w:val="27"/>
          <w:szCs w:val="27"/>
          <w:lang w:eastAsia="pl-PL"/>
        </w:rPr>
        <w:lastRenderedPageBreak/>
        <w:t xml:space="preserve">obrazów ze względu na swoje wymiary (dużą długość i wysokość, przy jednoczesnej małej szerokości) wymagają ustalenia sposobu rozwiązania </w:t>
      </w:r>
      <w:proofErr w:type="spellStart"/>
      <w:r w:rsidRPr="00FD563D">
        <w:rPr>
          <w:rFonts w:ascii="Times New Roman" w:eastAsia="Times New Roman" w:hAnsi="Times New Roman" w:cs="Times New Roman"/>
          <w:color w:val="000000"/>
          <w:sz w:val="27"/>
          <w:szCs w:val="27"/>
          <w:lang w:eastAsia="pl-PL"/>
        </w:rPr>
        <w:t>antywywrotowego</w:t>
      </w:r>
      <w:proofErr w:type="spellEnd"/>
      <w:r w:rsidRPr="00FD563D">
        <w:rPr>
          <w:rFonts w:ascii="Times New Roman" w:eastAsia="Times New Roman" w:hAnsi="Times New Roman" w:cs="Times New Roman"/>
          <w:color w:val="000000"/>
          <w:sz w:val="27"/>
          <w:szCs w:val="27"/>
          <w:lang w:eastAsia="pl-PL"/>
        </w:rPr>
        <w:t xml:space="preserve">, miedzy Wykonawcą a Zamawiającym na etapie realizacji zamówienia. e) Wysokość regałów jezdnych Zamawiający potwierdzi na etapie realizacji zamówienia. 10. Stawia się następujące wymagania dla instalacji i urządzeń: a) Centrale wentylacyjne. Centrale wentylacyjne muszą spełniać wszystkie kryteria określone w kartach doborowych ze szczególnym naciskiem na certyfikat </w:t>
      </w:r>
      <w:proofErr w:type="spellStart"/>
      <w:r w:rsidRPr="00FD563D">
        <w:rPr>
          <w:rFonts w:ascii="Times New Roman" w:eastAsia="Times New Roman" w:hAnsi="Times New Roman" w:cs="Times New Roman"/>
          <w:color w:val="000000"/>
          <w:sz w:val="27"/>
          <w:szCs w:val="27"/>
          <w:lang w:eastAsia="pl-PL"/>
        </w:rPr>
        <w:t>Eurovent</w:t>
      </w:r>
      <w:proofErr w:type="spellEnd"/>
      <w:r w:rsidRPr="00FD563D">
        <w:rPr>
          <w:rFonts w:ascii="Times New Roman" w:eastAsia="Times New Roman" w:hAnsi="Times New Roman" w:cs="Times New Roman"/>
          <w:color w:val="000000"/>
          <w:sz w:val="27"/>
          <w:szCs w:val="27"/>
          <w:lang w:eastAsia="pl-PL"/>
        </w:rPr>
        <w:t xml:space="preserve">, spełnianie dyrektyw UE, wymiarów, parametrów termicznych, akustycznych, wytrzymałości mechanicznej i szczelności. Wymienniki muszą mieć identyczne rozstawy lamel oraz rezerwy mocy. Centrale o konstrukcji szkieletowej z izolacją z wełny mineralnej. Centrala dla archiwum na 2-gim piętrze typu plug and </w:t>
      </w:r>
      <w:proofErr w:type="spellStart"/>
      <w:r w:rsidRPr="00FD563D">
        <w:rPr>
          <w:rFonts w:ascii="Times New Roman" w:eastAsia="Times New Roman" w:hAnsi="Times New Roman" w:cs="Times New Roman"/>
          <w:color w:val="000000"/>
          <w:sz w:val="27"/>
          <w:szCs w:val="27"/>
          <w:lang w:eastAsia="pl-PL"/>
        </w:rPr>
        <w:t>play</w:t>
      </w:r>
      <w:proofErr w:type="spellEnd"/>
      <w:r w:rsidRPr="00FD563D">
        <w:rPr>
          <w:rFonts w:ascii="Times New Roman" w:eastAsia="Times New Roman" w:hAnsi="Times New Roman" w:cs="Times New Roman"/>
          <w:color w:val="000000"/>
          <w:sz w:val="27"/>
          <w:szCs w:val="27"/>
          <w:lang w:eastAsia="pl-PL"/>
        </w:rPr>
        <w:t xml:space="preserve"> okablowana fabrycznie musi być kompatybilna z protokołem komunikacyjnym stosowanym przez Zachętę. b) Agregat wody lodowej Parametry fizyczne agregatu muszą być zgodne z karta doborową agregatu w projekcie wykonawczym i potwierdzone przez dane z bazy </w:t>
      </w:r>
      <w:proofErr w:type="spellStart"/>
      <w:r w:rsidRPr="00FD563D">
        <w:rPr>
          <w:rFonts w:ascii="Times New Roman" w:eastAsia="Times New Roman" w:hAnsi="Times New Roman" w:cs="Times New Roman"/>
          <w:color w:val="000000"/>
          <w:sz w:val="27"/>
          <w:szCs w:val="27"/>
          <w:lang w:eastAsia="pl-PL"/>
        </w:rPr>
        <w:t>Eurovent</w:t>
      </w:r>
      <w:proofErr w:type="spellEnd"/>
      <w:r w:rsidRPr="00FD563D">
        <w:rPr>
          <w:rFonts w:ascii="Times New Roman" w:eastAsia="Times New Roman" w:hAnsi="Times New Roman" w:cs="Times New Roman"/>
          <w:color w:val="000000"/>
          <w:sz w:val="27"/>
          <w:szCs w:val="27"/>
          <w:lang w:eastAsia="pl-PL"/>
        </w:rPr>
        <w:t xml:space="preserve">. Szczegóły układu sterowania muszą być zgodne z opisanymi w projekcie automatyki. c) Szafy klimatyzacji procesowej Parametry fizyczne urządzeń muszą być zgodne z danymi z karty doborowej w projekcie wykonawczym ze szczególnym uwzględnieniem filtracji F7, oporów przepływu, zakresu regulacji wydajności powietrza, sposobu sterowania nawilżaniem, nagrzewnicą elektryczną i zaworami regulacyjnymi. d) Układ sterowania Układ sterowania został dokładnie opisany w projekcie wykonawczym, warunkiem bez względnym jest zainstalowanie sterowników zapewniających protokół komunikacyjny kompatybilny z opisanym w projekcie protokołem stosowanym przez Zachętę – Narodową Galerię Sztuki. Wszystkie elementy sterowania demontowane należy przekazać Zamawiającemu. Wykonawca zobowiązany jest do zrealizowania wszystkich algorytmów opisanych w projekcie automatyki, ze szczególnym naciskiem na realizacje automatycznych scenariuszy pracy awaryjnej. Przed rozruchem układów sterowania, Wykonawca zobowiązany jest dostarczyć zamawiającemu wszystkie aplikacje sterujące celem uzgodnienia i sprawdzenia. W trakcie realizacji inwestycji Zamawiający zastrzega sobie prawo do wprowadzenia zmian w algorytmach opisanych w projekcie automatyki. </w:t>
      </w:r>
      <w:r w:rsidRPr="00FD563D">
        <w:rPr>
          <w:rFonts w:ascii="Times New Roman" w:eastAsia="Times New Roman" w:hAnsi="Times New Roman" w:cs="Times New Roman"/>
          <w:color w:val="000000"/>
          <w:sz w:val="27"/>
          <w:szCs w:val="27"/>
          <w:lang w:eastAsia="pl-PL"/>
        </w:rPr>
        <w:lastRenderedPageBreak/>
        <w:t xml:space="preserve">Ewentualne zmiany algorytmów pracy, nie mogą się wiązać ze zmianami sprzętowymi wskazanymi w projekcie automatyki. 11. Szczególne warunki prowadzenia prac: Zachęta – Narodowa Galeria Sztuki jest obiektem czynnym którego wszystkie działy będą funkcjonować w trakcie trwania inwestycji, korzystając z zasobów obiektu. Dlatego Wykonawca zobowiązany jest uwzględnić szczególne warunki realizacji inwestycji. a) Obiekt nie posiada miejsca na składowanie materiałów, wobec tego Wykonawca musi planować dostawy tak aby odbywały się na bieżąco niewielkimi partiami oraz urządzenia/materiały były bezzwłocznie montowane. b) Zamawiający udostępni Wykonawcy dwa miejsca parkingowe na małe samochody oraz miejsce na posadowienie jednego kontenera. Pozostałe miejsca Wykonawca musi zorganizować we własnym zakresie poza terenem Zamawiającego. c) Wykonawca zobowiązany jest do uczestnictwa raz w tygodniu przez cały okres trwania robót w koordynacjach technicznych w siedzibie Zamawiającego w terminach ustalonych przez Zamawiającego, na których omawiane będą postępy robót, wszystkie sprawy techniczne i organizacyjne. d) W okresie między podpisaniem umowy a przystąpieniem do prac Wykonawca musi przedstawić do akceptacji karty materiałowe. Dla materiałów i urządzeń głównych wymagany jest okres minimum 30 dni przed wbudowaniem, dla materiałów pomocniczych - 7 dni przed wbudowaniem. e) Wykonawca jest zobowiązany do zabezpieczenia w należyty sposób przestrzeni w pobliżu prowadzenia prac przed rozprzestrzenianiem się zanieczyszczeń. W szczególności należy zabezpieczyć teren : - wokół magazynu zbiorów - serwerownię - przestrzeń wokół archiwum na świetlikach - pomieszczenia magazynowe i archiwalne na poziomie -1 - magazyn przejściowy - część klatki schodowej K3 f) Prace w pomieszczeniach archiwum i pomieszczeń magazynowych ( z wyjątkiem magazynu zbiorów) będą się odbywać, bez wynoszenia zawartości tych pomieszczeń. Regały archiwalne Wykonawca musi obudować i zabezpieczyć przed dostaniem się zanieczyszczeń do środka. W pozostałych pomieszczeniach magazynowych, zawartość należy zabezpieczyć przed zanieczyszczeniem, w tych pomieszczeniach dopuszczalna jest częściowa relokacja zawartości na czas prowadzenia prac. g) Przestrzenie poza magazynem zbiorów w których prowadzone będą prace podlegają odnowieniu, w szczególności </w:t>
      </w:r>
      <w:r w:rsidRPr="00FD563D">
        <w:rPr>
          <w:rFonts w:ascii="Times New Roman" w:eastAsia="Times New Roman" w:hAnsi="Times New Roman" w:cs="Times New Roman"/>
          <w:color w:val="000000"/>
          <w:sz w:val="27"/>
          <w:szCs w:val="27"/>
          <w:lang w:eastAsia="pl-PL"/>
        </w:rPr>
        <w:lastRenderedPageBreak/>
        <w:t xml:space="preserve">: - archiwum na poziomie -1 - ponowne malowanie i wykonanie kasetonowego sufitu podwieszanego - korytarz na poziomie -1 - ponowne malowanie - klatka k4 z fragmentem korytarza na wysokim parterze – ponowne malowanie - archiwum na 2-gim piętrze – ponowne malowanie h) Prace wykonawcze mogą być prowadzone od poniedziałku do soboty w godzinach 7.00 – 20.00. Zamawiający dopuszcza możliwość pracy w nocy zwłaszcza przy konieczności wykonania robót szczególnie uciążliwych lub głośnych. Zamawiający uprzedza, że ze względu na lokalizację magazynu bliską przestrzeni publicznej (sale wystawowe) zdarzać się będą sytuacje, kiedy wykonawca będzie proszony o chwilowe przerwanie robót głośnych (0,5 do 1 godz.) i) Wykonawca zobowiązany jest wraz z ofertą złożyć harmonogram rzeczowo – finansowy wykonywania robót. Harmonogram będzie stanowił załącznik do umowy i po jej podpisaniu musi być uzgodniony z Zamawiającym i uwzględniać możliwości finansowe Zamawiającego, a także konieczność zrealizowania całości przedmiotu umowy w ustalonym w SIWZ terminie. j) Ze względu na to, że wszystkie prace prowadzone będą podczas normalnego funkcjonowania galerii tj. czynne wystawy, wernisaże, imprezy, ciągłą praca biurowa Wykonawca zobowiązany jest do informowania Zamawiającego z minimum 3-dniowym wyprzedzeniem o konieczności przeprowadzenia prac szczególnie uciążliwych, głośnych oraz o planowanych dużych transportach i dostawach. k) W przypadku prowadzenia prac poza obrębem pomieszczeń magazynowych (placu budowy) – piwnice, I </w:t>
      </w:r>
      <w:proofErr w:type="spellStart"/>
      <w:r w:rsidRPr="00FD563D">
        <w:rPr>
          <w:rFonts w:ascii="Times New Roman" w:eastAsia="Times New Roman" w:hAnsi="Times New Roman" w:cs="Times New Roman"/>
          <w:color w:val="000000"/>
          <w:sz w:val="27"/>
          <w:szCs w:val="27"/>
          <w:lang w:eastAsia="pl-PL"/>
        </w:rPr>
        <w:t>i</w:t>
      </w:r>
      <w:proofErr w:type="spellEnd"/>
      <w:r w:rsidRPr="00FD563D">
        <w:rPr>
          <w:rFonts w:ascii="Times New Roman" w:eastAsia="Times New Roman" w:hAnsi="Times New Roman" w:cs="Times New Roman"/>
          <w:color w:val="000000"/>
          <w:sz w:val="27"/>
          <w:szCs w:val="27"/>
          <w:lang w:eastAsia="pl-PL"/>
        </w:rPr>
        <w:t xml:space="preserve"> IV piętro, świetliki Wykonawca zobowiązany jest zgłosić te roboty Zamawiającemu z 5-dniowym wyprzedzeniem.</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II.5) Główny kod CPV: </w:t>
      </w:r>
      <w:r w:rsidRPr="00FD563D">
        <w:rPr>
          <w:rFonts w:ascii="Times New Roman" w:eastAsia="Times New Roman" w:hAnsi="Times New Roman" w:cs="Times New Roman"/>
          <w:color w:val="000000"/>
          <w:sz w:val="27"/>
          <w:szCs w:val="27"/>
          <w:lang w:eastAsia="pl-PL"/>
        </w:rPr>
        <w:t>45400000-1</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D563D" w:rsidRPr="00FD563D" w14:paraId="52C86A36"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2C083AE7"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Kod CPV</w:t>
            </w:r>
          </w:p>
        </w:tc>
      </w:tr>
      <w:tr w:rsidR="00FD563D" w:rsidRPr="00FD563D" w14:paraId="1AEECC3A"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6D9F7F98"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39131100-0</w:t>
            </w:r>
          </w:p>
        </w:tc>
      </w:tr>
      <w:tr w:rsidR="00FD563D" w:rsidRPr="00FD563D" w14:paraId="4837A5BC"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561D9706"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45111300-1</w:t>
            </w:r>
          </w:p>
        </w:tc>
      </w:tr>
      <w:tr w:rsidR="00FD563D" w:rsidRPr="00FD563D" w14:paraId="72001B29"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19DDEDFF"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45453100-8</w:t>
            </w:r>
          </w:p>
        </w:tc>
      </w:tr>
      <w:tr w:rsidR="00FD563D" w:rsidRPr="00FD563D" w14:paraId="04112EA0"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091EF7B2"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45310000-3</w:t>
            </w:r>
          </w:p>
        </w:tc>
      </w:tr>
      <w:tr w:rsidR="00FD563D" w:rsidRPr="00FD563D" w14:paraId="1BABFBB7"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22366421"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45312100-8</w:t>
            </w:r>
          </w:p>
        </w:tc>
      </w:tr>
      <w:tr w:rsidR="00FD563D" w:rsidRPr="00FD563D" w14:paraId="6611AF06"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2FE45806"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45331000-6</w:t>
            </w:r>
          </w:p>
        </w:tc>
      </w:tr>
    </w:tbl>
    <w:p w14:paraId="4F747902"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lastRenderedPageBreak/>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II.6) Całkowita wartość zamówienia </w:t>
      </w:r>
      <w:r w:rsidRPr="00FD563D">
        <w:rPr>
          <w:rFonts w:ascii="Times New Roman" w:eastAsia="Times New Roman" w:hAnsi="Times New Roman" w:cs="Times New Roman"/>
          <w:i/>
          <w:iCs/>
          <w:color w:val="000000"/>
          <w:sz w:val="27"/>
          <w:szCs w:val="27"/>
          <w:lang w:eastAsia="pl-PL"/>
        </w:rPr>
        <w:t>(jeżeli zamawiający podaje informacje o wartości zamówienia)</w:t>
      </w:r>
      <w:r w:rsidRPr="00FD563D">
        <w:rPr>
          <w:rFonts w:ascii="Times New Roman" w:eastAsia="Times New Roman" w:hAnsi="Times New Roman" w:cs="Times New Roman"/>
          <w:color w:val="000000"/>
          <w:sz w:val="27"/>
          <w:szCs w:val="27"/>
          <w:lang w:eastAsia="pl-PL"/>
        </w:rPr>
        <w:t>:</w:t>
      </w:r>
      <w:r w:rsidRPr="00FD563D">
        <w:rPr>
          <w:rFonts w:ascii="Times New Roman" w:eastAsia="Times New Roman" w:hAnsi="Times New Roman" w:cs="Times New Roman"/>
          <w:color w:val="000000"/>
          <w:sz w:val="27"/>
          <w:szCs w:val="27"/>
          <w:lang w:eastAsia="pl-PL"/>
        </w:rPr>
        <w:br/>
        <w:t>Wartość bez VAT:</w:t>
      </w:r>
      <w:r w:rsidRPr="00FD563D">
        <w:rPr>
          <w:rFonts w:ascii="Times New Roman" w:eastAsia="Times New Roman" w:hAnsi="Times New Roman" w:cs="Times New Roman"/>
          <w:color w:val="000000"/>
          <w:sz w:val="27"/>
          <w:szCs w:val="27"/>
          <w:lang w:eastAsia="pl-PL"/>
        </w:rPr>
        <w:br/>
        <w:t>Waluta:</w:t>
      </w:r>
    </w:p>
    <w:p w14:paraId="425316EC"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08A3235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D563D">
        <w:rPr>
          <w:rFonts w:ascii="Times New Roman" w:eastAsia="Times New Roman" w:hAnsi="Times New Roman" w:cs="Times New Roman"/>
          <w:b/>
          <w:bCs/>
          <w:color w:val="000000"/>
          <w:sz w:val="27"/>
          <w:szCs w:val="27"/>
          <w:lang w:eastAsia="pl-PL"/>
        </w:rPr>
        <w:t>Pzp</w:t>
      </w:r>
      <w:proofErr w:type="spellEnd"/>
      <w:r w:rsidRPr="00FD563D">
        <w:rPr>
          <w:rFonts w:ascii="Times New Roman" w:eastAsia="Times New Roman" w:hAnsi="Times New Roman" w:cs="Times New Roman"/>
          <w:b/>
          <w:bCs/>
          <w:color w:val="000000"/>
          <w:sz w:val="27"/>
          <w:szCs w:val="27"/>
          <w:lang w:eastAsia="pl-PL"/>
        </w:rPr>
        <w:t>: </w:t>
      </w: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D563D">
        <w:rPr>
          <w:rFonts w:ascii="Times New Roman" w:eastAsia="Times New Roman" w:hAnsi="Times New Roman" w:cs="Times New Roman"/>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t>:</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D563D">
        <w:rPr>
          <w:rFonts w:ascii="Times New Roman" w:eastAsia="Times New Roman" w:hAnsi="Times New Roman" w:cs="Times New Roman"/>
          <w:color w:val="000000"/>
          <w:sz w:val="27"/>
          <w:szCs w:val="27"/>
          <w:lang w:eastAsia="pl-PL"/>
        </w:rPr>
        <w:br/>
        <w:t>miesiącach:   </w:t>
      </w:r>
      <w:r w:rsidRPr="00FD563D">
        <w:rPr>
          <w:rFonts w:ascii="Times New Roman" w:eastAsia="Times New Roman" w:hAnsi="Times New Roman" w:cs="Times New Roman"/>
          <w:i/>
          <w:iCs/>
          <w:color w:val="000000"/>
          <w:sz w:val="27"/>
          <w:szCs w:val="27"/>
          <w:lang w:eastAsia="pl-PL"/>
        </w:rPr>
        <w:t> lub </w:t>
      </w:r>
      <w:r w:rsidRPr="00FD563D">
        <w:rPr>
          <w:rFonts w:ascii="Times New Roman" w:eastAsia="Times New Roman" w:hAnsi="Times New Roman" w:cs="Times New Roman"/>
          <w:b/>
          <w:bCs/>
          <w:color w:val="000000"/>
          <w:sz w:val="27"/>
          <w:szCs w:val="27"/>
          <w:lang w:eastAsia="pl-PL"/>
        </w:rPr>
        <w:t>dniach:</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i/>
          <w:iCs/>
          <w:color w:val="000000"/>
          <w:sz w:val="27"/>
          <w:szCs w:val="27"/>
          <w:lang w:eastAsia="pl-PL"/>
        </w:rPr>
        <w:t>lub</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data rozpoczęcia: </w:t>
      </w:r>
      <w:r w:rsidRPr="00FD563D">
        <w:rPr>
          <w:rFonts w:ascii="Times New Roman" w:eastAsia="Times New Roman" w:hAnsi="Times New Roman" w:cs="Times New Roman"/>
          <w:color w:val="000000"/>
          <w:sz w:val="27"/>
          <w:szCs w:val="27"/>
          <w:lang w:eastAsia="pl-PL"/>
        </w:rPr>
        <w:t> </w:t>
      </w:r>
      <w:r w:rsidRPr="00FD563D">
        <w:rPr>
          <w:rFonts w:ascii="Times New Roman" w:eastAsia="Times New Roman" w:hAnsi="Times New Roman" w:cs="Times New Roman"/>
          <w:i/>
          <w:iCs/>
          <w:color w:val="000000"/>
          <w:sz w:val="27"/>
          <w:szCs w:val="27"/>
          <w:lang w:eastAsia="pl-PL"/>
        </w:rPr>
        <w:t> lub </w:t>
      </w:r>
      <w:r w:rsidRPr="00FD563D">
        <w:rPr>
          <w:rFonts w:ascii="Times New Roman" w:eastAsia="Times New Roman" w:hAnsi="Times New Roman" w:cs="Times New Roman"/>
          <w:b/>
          <w:bCs/>
          <w:color w:val="000000"/>
          <w:sz w:val="27"/>
          <w:szCs w:val="27"/>
          <w:lang w:eastAsia="pl-PL"/>
        </w:rPr>
        <w:t>zakończenia: </w:t>
      </w:r>
      <w:r w:rsidRPr="00FD563D">
        <w:rPr>
          <w:rFonts w:ascii="Times New Roman" w:eastAsia="Times New Roman" w:hAnsi="Times New Roman" w:cs="Times New Roman"/>
          <w:color w:val="000000"/>
          <w:sz w:val="27"/>
          <w:szCs w:val="27"/>
          <w:lang w:eastAsia="pl-PL"/>
        </w:rPr>
        <w:t>2021-05-17</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II.9) Informacje dodatkowe: </w:t>
      </w:r>
      <w:r w:rsidRPr="00FD563D">
        <w:rPr>
          <w:rFonts w:ascii="Times New Roman" w:eastAsia="Times New Roman" w:hAnsi="Times New Roman" w:cs="Times New Roman"/>
          <w:color w:val="000000"/>
          <w:sz w:val="27"/>
          <w:szCs w:val="27"/>
          <w:lang w:eastAsia="pl-PL"/>
        </w:rPr>
        <w:t xml:space="preserve">1. Prace wykonywane w ramach poszczególnych etapów muszą być bezwzględnie wykonane w ściśle określonych i nie przekraczalnych terminach określonych przez Zamawiającego : I etap 28 grudnia 2020 roku II etap: 17 maja 2021 2. Wejście na teren realizacji robót nastąpi w dniu 2 listopada 2020 roku. 3. Zakończenie wykonania całości robót musi nastąpić do dnia 30 kwietnia 2021 r. 4. Termin zakończenia II etapu należy rozumieć jako przekazanie przedmiotu zamówienia Zamawiającemu do eksploatacji po dokonaniu </w:t>
      </w:r>
      <w:r w:rsidRPr="00FD563D">
        <w:rPr>
          <w:rFonts w:ascii="Times New Roman" w:eastAsia="Times New Roman" w:hAnsi="Times New Roman" w:cs="Times New Roman"/>
          <w:color w:val="000000"/>
          <w:sz w:val="27"/>
          <w:szCs w:val="27"/>
          <w:lang w:eastAsia="pl-PL"/>
        </w:rPr>
        <w:lastRenderedPageBreak/>
        <w:t>wszelkich poprawek i uzupełnień, wykazanych podczas czynności odbiorowych w ramach odbioru końcowego.</w:t>
      </w:r>
    </w:p>
    <w:p w14:paraId="7590997F" w14:textId="77777777" w:rsidR="00FD563D" w:rsidRPr="00FD563D" w:rsidRDefault="00FD563D" w:rsidP="00FD563D">
      <w:pPr>
        <w:spacing w:after="0" w:line="450" w:lineRule="atLeast"/>
        <w:rPr>
          <w:rFonts w:ascii="Times New Roman" w:eastAsia="Times New Roman" w:hAnsi="Times New Roman" w:cs="Times New Roman"/>
          <w:b/>
          <w:bCs/>
          <w:color w:val="000000"/>
          <w:sz w:val="36"/>
          <w:szCs w:val="36"/>
          <w:lang w:eastAsia="pl-PL"/>
        </w:rPr>
      </w:pPr>
      <w:r w:rsidRPr="00FD563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475DA0DC"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III.1) WARUNKI UDZIAŁU W POSTĘPOWANIU</w:t>
      </w:r>
    </w:p>
    <w:p w14:paraId="6DF0FE5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D563D">
        <w:rPr>
          <w:rFonts w:ascii="Times New Roman" w:eastAsia="Times New Roman" w:hAnsi="Times New Roman" w:cs="Times New Roman"/>
          <w:color w:val="000000"/>
          <w:sz w:val="27"/>
          <w:szCs w:val="27"/>
          <w:lang w:eastAsia="pl-PL"/>
        </w:rPr>
        <w:br/>
        <w:t>Określenie warunków:</w:t>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III.1.2) Sytuacja finansowa lub ekonomiczna</w:t>
      </w:r>
      <w:r w:rsidRPr="00FD563D">
        <w:rPr>
          <w:rFonts w:ascii="Times New Roman" w:eastAsia="Times New Roman" w:hAnsi="Times New Roman" w:cs="Times New Roman"/>
          <w:color w:val="000000"/>
          <w:sz w:val="27"/>
          <w:szCs w:val="27"/>
          <w:lang w:eastAsia="pl-PL"/>
        </w:rPr>
        <w:br/>
        <w:t>Określenie warunków: Zamawiający uzna warunek za spełniony jeśli Wykonawca wykaże, że jest ubezpieczony od odpowiedzialności cywilnej w zakresie prowadzonej działalności związanej z przedmiotem niniejszego zamówienia, na sumę gwarancyjną nie niższą niż 1 000 000,00 złotych (słownie: jeden milion złotych);</w:t>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III.1.3) Zdolność techniczna lub zawodowa</w:t>
      </w:r>
      <w:r w:rsidRPr="00FD563D">
        <w:rPr>
          <w:rFonts w:ascii="Times New Roman" w:eastAsia="Times New Roman" w:hAnsi="Times New Roman" w:cs="Times New Roman"/>
          <w:color w:val="000000"/>
          <w:sz w:val="27"/>
          <w:szCs w:val="27"/>
          <w:lang w:eastAsia="pl-PL"/>
        </w:rPr>
        <w:br/>
        <w:t xml:space="preserve">Określenie warunków: 1. Zamawiający uzna warunek za spełniony jeśli Wykonawca wykaże, że w okresie ostatnich pięciu lat przed upływem terminu składania ofert, a jeżeli okres prowadzenia działalności jest krótszy – w tym okresie wykonał w sposób należyty, zgodnie z zasadami sztuki budowlanej i prawidłowo ukończył co najmniej: - dwie roboty budowlane, polegające na budowie, przebudowie lub remoncie budynku o wartości nie mniejszej niż 500 000,00 zł brutto każda (słownie: pięćset tysięcy złotych), w tym co najmniej jedna robota dotycząca budynku użyteczności publicznej, przy czym przez budynek użyteczności publicznej należy rozumieć: budynek przeznaczony na potrzeby administracji publicznej, wymiaru sprawiedliwości, kultury, oświaty, szkolnictwa wyższego, nauki. 2. Zamawiający wymaga przedstawienia wykazu osób, skierowanych przez wykonawcę do realizacji zamówienia publicznego posiadających odpowiednie uprawnienia budowlane oraz będących członkiem </w:t>
      </w:r>
      <w:r w:rsidRPr="00FD563D">
        <w:rPr>
          <w:rFonts w:ascii="Times New Roman" w:eastAsia="Times New Roman" w:hAnsi="Times New Roman" w:cs="Times New Roman"/>
          <w:color w:val="000000"/>
          <w:sz w:val="27"/>
          <w:szCs w:val="27"/>
          <w:lang w:eastAsia="pl-PL"/>
        </w:rPr>
        <w:lastRenderedPageBreak/>
        <w:t>właściwej izby samorządu zawodowego, zgodnie z ustawą z dnia 15 grudnia 2000 r. o samorządach zawodowych architektów, inżynierów budownictwa oraz urbanistów (Dz. U. z 2001 r. nr 5, poz. 42 ze zm.) , tj. : - kierownika budowy stosownie do przepisów ustawy Prawo Budowlane, posiadającego wykształcenie techniczne i uprawnienia budowlane do kierowania robotami w specjalności konstrukcyjno-budowlanej bez ograniczeń i będącego członkiem właściwej izby samorządu zawodowego, zgodnie z ustawą z dnia 15 grudnia 2000 r. o samorządach zawodowych architektów, inżynierów budownictwa oraz urbanistów (Dz. U. z 2001 r. nr 5, poz. 42 ze zm.) - kierownika robót instalacji sanitarnej stosownie do przepisów ustawy Prawo Budowlane, posiadającego wykształcenie techniczne i uprawnienia budowlane do kierowania robotami w specjalności instalacyjnej w zakresie sieci, instalacji i urządzeń cieplnych, wentylacyjnych, gazowych, wodociągowych i kanalizacyjnych i będącego członkiem właściwej izby samorządu zawodowego, zgodnie z ustawą z dnia 15 grudnia 2000 r. o samorządach zawodowych architektów, inżynierów budownictwa oraz urbanistów (Dz. U. z 2001 r. nr 5, poz. 42) - kierownika robót elektrycznych stosownie do przepisów ustawy Prawo Budowlane, Ilekroć Zamawiający wymaga określonych uprawnień budowlanych na podstawie aktualnie obowiązującej ustawy z dnia 7 lipca 1994 r. - Prawo budowlane rozumie przez to również inne ważne uprawnienie budowlane upoważniające do pełnienia samodzielnych funkcji technicznych w budownictwie wydane na podstawie uprzednio obowiązujących przepisów prawa lub odpowiednio przepisów prawa państw członkowskich Unii Europejskiej, Konfederacji Szwajcarskiej państw członkowskich Europejskiego porozumienia w Wolnym Handlu (EFTA)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(Dz.U. z 2016 r. poz. 65 ze zm.).</w:t>
      </w:r>
      <w:r w:rsidRPr="00FD563D">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w:t>
      </w:r>
      <w:r w:rsidRPr="00FD563D">
        <w:rPr>
          <w:rFonts w:ascii="Times New Roman" w:eastAsia="Times New Roman" w:hAnsi="Times New Roman" w:cs="Times New Roman"/>
          <w:color w:val="000000"/>
          <w:sz w:val="27"/>
          <w:szCs w:val="27"/>
          <w:lang w:eastAsia="pl-PL"/>
        </w:rPr>
        <w:lastRenderedPageBreak/>
        <w:t>czynności przy realizacji zamówienia wraz z informacją o kwalifikacjach zawodowych lub doświadczeniu tych osób: Nie</w:t>
      </w:r>
      <w:r w:rsidRPr="00FD563D">
        <w:rPr>
          <w:rFonts w:ascii="Times New Roman" w:eastAsia="Times New Roman" w:hAnsi="Times New Roman" w:cs="Times New Roman"/>
          <w:color w:val="000000"/>
          <w:sz w:val="27"/>
          <w:szCs w:val="27"/>
          <w:lang w:eastAsia="pl-PL"/>
        </w:rPr>
        <w:br/>
        <w:t>Informacje dodatkowe:</w:t>
      </w:r>
    </w:p>
    <w:p w14:paraId="515A81C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III.2) PODSTAWY WYKLUCZENIA</w:t>
      </w:r>
    </w:p>
    <w:p w14:paraId="1831D3C3"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D563D">
        <w:rPr>
          <w:rFonts w:ascii="Times New Roman" w:eastAsia="Times New Roman" w:hAnsi="Times New Roman" w:cs="Times New Roman"/>
          <w:b/>
          <w:bCs/>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D563D">
        <w:rPr>
          <w:rFonts w:ascii="Times New Roman" w:eastAsia="Times New Roman" w:hAnsi="Times New Roman" w:cs="Times New Roman"/>
          <w:b/>
          <w:bCs/>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D563D">
        <w:rPr>
          <w:rFonts w:ascii="Times New Roman" w:eastAsia="Times New Roman" w:hAnsi="Times New Roman" w:cs="Times New Roman"/>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t>)</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D563D">
        <w:rPr>
          <w:rFonts w:ascii="Times New Roman" w:eastAsia="Times New Roman" w:hAnsi="Times New Roman" w:cs="Times New Roman"/>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t>)</w:t>
      </w:r>
    </w:p>
    <w:p w14:paraId="4A95AE37"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6B494DAB"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D563D">
        <w:rPr>
          <w:rFonts w:ascii="Times New Roman" w:eastAsia="Times New Roman" w:hAnsi="Times New Roman" w:cs="Times New Roman"/>
          <w:color w:val="000000"/>
          <w:sz w:val="27"/>
          <w:szCs w:val="27"/>
          <w:lang w:eastAsia="pl-PL"/>
        </w:rPr>
        <w:br/>
        <w:t>Tak</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Oświadczenie o spełnianiu kryteriów selekcji</w:t>
      </w:r>
      <w:r w:rsidRPr="00FD563D">
        <w:rPr>
          <w:rFonts w:ascii="Times New Roman" w:eastAsia="Times New Roman" w:hAnsi="Times New Roman" w:cs="Times New Roman"/>
          <w:color w:val="000000"/>
          <w:sz w:val="27"/>
          <w:szCs w:val="27"/>
          <w:lang w:eastAsia="pl-PL"/>
        </w:rPr>
        <w:br/>
        <w:t>Nie</w:t>
      </w:r>
    </w:p>
    <w:p w14:paraId="76358337"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7DF7DCF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 xml:space="preserve">1. w celu wykazania braku podstaw do wykluczenia Zamawiający żąda: a) odpisu z właściwego rejestru lub z centralnej ewidencji i informacji o działalności </w:t>
      </w:r>
      <w:r w:rsidRPr="00FD563D">
        <w:rPr>
          <w:rFonts w:ascii="Times New Roman" w:eastAsia="Times New Roman" w:hAnsi="Times New Roman" w:cs="Times New Roman"/>
          <w:color w:val="000000"/>
          <w:sz w:val="27"/>
          <w:szCs w:val="27"/>
          <w:lang w:eastAsia="pl-PL"/>
        </w:rPr>
        <w:lastRenderedPageBreak/>
        <w:t xml:space="preserve">gospodarczej, jeżeli odrębne przepisy wymagają wpisu do rejestru lub ewidencji, w celu potwierdzenia braku podstaw wykluczenia na podstawie art. 24 ust. 5 pkt 1 ustawy,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3. Jeżeli Wykonawca ma siedzibę lub miejsce zamieszkania poza terytorium Rzeczypospolitej Polskiej, na wezwanie Zamawiającego, zamiast dokumentów, o których mowa powyżej składa dokument lub dokumenty wystawione w kraju, w którym Wykonawca ma siedzibę lub miejsce zamieszkania, potwierdzające odpowiednio, że a) nie otwarto jego likwidacji ani nie ogłoszono upadłości - Dokument powinien być wystawiony nie </w:t>
      </w:r>
      <w:r w:rsidRPr="00FD563D">
        <w:rPr>
          <w:rFonts w:ascii="Times New Roman" w:eastAsia="Times New Roman" w:hAnsi="Times New Roman" w:cs="Times New Roman"/>
          <w:color w:val="000000"/>
          <w:sz w:val="27"/>
          <w:szCs w:val="27"/>
          <w:lang w:eastAsia="pl-PL"/>
        </w:rPr>
        <w:lastRenderedPageBreak/>
        <w:t>wcześniej niż 6 miesięcy przed upływem terminu składania ofert.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 4. Jeżeli w kraju, w którym wykonawca ma siedzibę lub miejsce zamieszkania lub miejsce zamieszkania ma osoba, której dokument dotyczy, nie wydaje się dokumentów, o których mowa w punkcie 3 a i b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8E5305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7B7D865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III.5.1) W ZAKRESIE SPEŁNIANIA WARUNKÓW UDZIAŁU W POSTĘPOWANIU:</w:t>
      </w:r>
      <w:r w:rsidRPr="00FD563D">
        <w:rPr>
          <w:rFonts w:ascii="Times New Roman" w:eastAsia="Times New Roman" w:hAnsi="Times New Roman" w:cs="Times New Roman"/>
          <w:color w:val="000000"/>
          <w:sz w:val="27"/>
          <w:szCs w:val="27"/>
          <w:lang w:eastAsia="pl-PL"/>
        </w:rPr>
        <w:br/>
        <w:t xml:space="preserve">Na potwierdzenie spełniania warunków udziału w postępowaniu określonych w rozdziale VI pkt 2 SIWZ Zamawiający żąda przedstawienia na wezwanie odpowiednio: 1 wykazu robót budowlanych wykonanych nie wcześniej niż w okresie ostatnich 5 lat przed upływem terminu składania ofert, a jeżeli okres </w:t>
      </w:r>
      <w:r w:rsidRPr="00FD563D">
        <w:rPr>
          <w:rFonts w:ascii="Times New Roman" w:eastAsia="Times New Roman" w:hAnsi="Times New Roman" w:cs="Times New Roman"/>
          <w:color w:val="000000"/>
          <w:sz w:val="27"/>
          <w:szCs w:val="27"/>
          <w:lang w:eastAsia="pl-PL"/>
        </w:rPr>
        <w:lastRenderedPageBreak/>
        <w:t>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3 Dokumentu potwierdzającego, że wykonawca jest ubezpieczony od odpowiedzialności cywilnej w zakresie prowadzonej działalności związanej z przedmiotem zamówienia na sumę gwarancyjną określoną przez zamawiającego.</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III.5.2) W ZAKRESIE KRYTERIÓW SELEKCJI:</w:t>
      </w:r>
      <w:r w:rsidRPr="00FD563D">
        <w:rPr>
          <w:rFonts w:ascii="Times New Roman" w:eastAsia="Times New Roman" w:hAnsi="Times New Roman" w:cs="Times New Roman"/>
          <w:color w:val="000000"/>
          <w:sz w:val="27"/>
          <w:szCs w:val="27"/>
          <w:lang w:eastAsia="pl-PL"/>
        </w:rPr>
        <w:br/>
      </w:r>
    </w:p>
    <w:p w14:paraId="1997FC5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6B97BA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III.7) INNE DOKUMENTY NIE WYMIENIONE W pkt III.3) - III.6)</w:t>
      </w:r>
    </w:p>
    <w:p w14:paraId="44CAEB19"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 xml:space="preserve">Inne dokumenty, które powinny być złożone wraz z ofertą a) Formularz ofertowy, b) Pełnomocnictwo do podpisania oferty, jeżeli osobą podpisującą nie jest osoba upoważniona na podstawie wypisu z Krajowego Rejestru Sądowego lub zaświadczenia o prowadzeniu działalności gospodarczej – w formie oryginału lub kopii poświadczonej notarialnie. c) Pełnomocnictwo zgodnie z art. 23 ust. 2 ustawy prawo zamówień publicznych w przypadku składania oferty przez wykonawców ubiegających się wspólnie o udzielenie zamówienia. d) Zobowiązanie podmiotu </w:t>
      </w:r>
      <w:r w:rsidRPr="00FD563D">
        <w:rPr>
          <w:rFonts w:ascii="Times New Roman" w:eastAsia="Times New Roman" w:hAnsi="Times New Roman" w:cs="Times New Roman"/>
          <w:color w:val="000000"/>
          <w:sz w:val="27"/>
          <w:szCs w:val="27"/>
          <w:lang w:eastAsia="pl-PL"/>
        </w:rPr>
        <w:lastRenderedPageBreak/>
        <w:t>trzeciego do oddania Wykonawcy niezbędnych zasobów na okres korzystania z nich przy wykonywaniu zamówienia - dotyczy sytuacji, gdy Wykonawca powołuje się przy wykazywaniu spełnienia warunków udziału w postępowaniu na potencjał innych podmiotów e) Harmonogram rzeczowo – finansowy przygotowany w oparciu o wzór stanowiący załącznik nr 3 do SIWZ.</w:t>
      </w:r>
    </w:p>
    <w:p w14:paraId="37AA081B" w14:textId="77777777" w:rsidR="00FD563D" w:rsidRPr="00FD563D" w:rsidRDefault="00FD563D" w:rsidP="00FD563D">
      <w:pPr>
        <w:spacing w:after="0" w:line="450" w:lineRule="atLeast"/>
        <w:rPr>
          <w:rFonts w:ascii="Times New Roman" w:eastAsia="Times New Roman" w:hAnsi="Times New Roman" w:cs="Times New Roman"/>
          <w:b/>
          <w:bCs/>
          <w:color w:val="000000"/>
          <w:sz w:val="36"/>
          <w:szCs w:val="36"/>
          <w:lang w:eastAsia="pl-PL"/>
        </w:rPr>
      </w:pPr>
      <w:r w:rsidRPr="00FD563D">
        <w:rPr>
          <w:rFonts w:ascii="Times New Roman" w:eastAsia="Times New Roman" w:hAnsi="Times New Roman" w:cs="Times New Roman"/>
          <w:b/>
          <w:bCs/>
          <w:color w:val="000000"/>
          <w:sz w:val="36"/>
          <w:szCs w:val="36"/>
          <w:u w:val="single"/>
          <w:lang w:eastAsia="pl-PL"/>
        </w:rPr>
        <w:t>SEKCJA IV: PROCEDURA</w:t>
      </w:r>
    </w:p>
    <w:p w14:paraId="1105CE7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b/>
          <w:bCs/>
          <w:color w:val="000000"/>
          <w:sz w:val="27"/>
          <w:szCs w:val="27"/>
          <w:lang w:eastAsia="pl-PL"/>
        </w:rPr>
        <w:t>IV.1) OPIS</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IV.1.1) Tryb udzielenia zamówienia: </w:t>
      </w:r>
      <w:r w:rsidRPr="00FD563D">
        <w:rPr>
          <w:rFonts w:ascii="Times New Roman" w:eastAsia="Times New Roman" w:hAnsi="Times New Roman" w:cs="Times New Roman"/>
          <w:color w:val="000000"/>
          <w:sz w:val="27"/>
          <w:szCs w:val="27"/>
          <w:lang w:eastAsia="pl-PL"/>
        </w:rPr>
        <w:t>Przetarg nieograniczony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IV.1.2) Zamawiający żąda wniesienia wadium:</w:t>
      </w:r>
    </w:p>
    <w:p w14:paraId="26CEC98E"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Tak</w:t>
      </w:r>
      <w:r w:rsidRPr="00FD563D">
        <w:rPr>
          <w:rFonts w:ascii="Times New Roman" w:eastAsia="Times New Roman" w:hAnsi="Times New Roman" w:cs="Times New Roman"/>
          <w:color w:val="000000"/>
          <w:sz w:val="27"/>
          <w:szCs w:val="27"/>
          <w:lang w:eastAsia="pl-PL"/>
        </w:rPr>
        <w:br/>
        <w:t>Informacja na temat wadium</w:t>
      </w:r>
      <w:r w:rsidRPr="00FD563D">
        <w:rPr>
          <w:rFonts w:ascii="Times New Roman" w:eastAsia="Times New Roman" w:hAnsi="Times New Roman" w:cs="Times New Roman"/>
          <w:color w:val="000000"/>
          <w:sz w:val="27"/>
          <w:szCs w:val="27"/>
          <w:lang w:eastAsia="pl-PL"/>
        </w:rPr>
        <w:br/>
        <w:t xml:space="preserve">1. Zamawiający żąda od wykonawców wniesienia wadium w kwocie 55 000 zł (słownie: pięćdziesiąt pięć tysięcy) 2. Dopuszczalne formy wadium: a) w pieniądzu, b) w poręczeniach bankowych lub poręczeniach spółdzielczej kasy oszczędnościowo – kredytowej, z tym że poręczenie kasy jest zawsze poręczeniem pieniężnym; c) w gwarancjach bankowych; d) w gwarancjach ubezpieczeniowych; e) w poręczeniach udzielanych przez podmioty, o których mowa w art. 60b ust. 5 pkt 2 ustawy z dnia 9 listopada 2000 r. o utworzeniu Polskiej Agencji Rozwoju Przedsiębiorczości (Dz. U. Nr 109, poz. 1158, z </w:t>
      </w:r>
      <w:proofErr w:type="spellStart"/>
      <w:r w:rsidRPr="00FD563D">
        <w:rPr>
          <w:rFonts w:ascii="Times New Roman" w:eastAsia="Times New Roman" w:hAnsi="Times New Roman" w:cs="Times New Roman"/>
          <w:color w:val="000000"/>
          <w:sz w:val="27"/>
          <w:szCs w:val="27"/>
          <w:lang w:eastAsia="pl-PL"/>
        </w:rPr>
        <w:t>późn</w:t>
      </w:r>
      <w:proofErr w:type="spellEnd"/>
      <w:r w:rsidRPr="00FD563D">
        <w:rPr>
          <w:rFonts w:ascii="Times New Roman" w:eastAsia="Times New Roman" w:hAnsi="Times New Roman" w:cs="Times New Roman"/>
          <w:color w:val="000000"/>
          <w:sz w:val="27"/>
          <w:szCs w:val="27"/>
          <w:lang w:eastAsia="pl-PL"/>
        </w:rPr>
        <w:t xml:space="preserve">. zm.) 3. Wadium wnoszone w pieniądzu należy wnieść na konto bankowe zamawiającego: Bank BGK Nr rachunku: 33 1130 1017 0020 1460 8920 0005, z dopiskiem na przelewie: „Wadium w postępowaniu Nr ZP/02/2020 na Generalną modernizację magazynu zbiorów w budynku Zachęty - Narodowej Galerii Sztuki w Warszawie przy pl. Małachowskiego 3 4. W przypadku składania przez Wykonawcę wadium w formie gwarancji lub poręczenia niepieniężnego, gwarancja lub poręczenie powinno być sporządzone zgodnie z obowiązującym prawem i winno zawierać następujące elementy: a) nazwę dającego zlecenie (Wykonawcy), beneficjenta gwarancji lub poręczenia (Zamawiającego), gwaranta (banku lub instytucji ubezpieczeniowej udzielających gwarancji lub podmiotu udzielającego poręczenia) oraz wskazanie ich siedziby, nr referencyjny nadany sprawie przez Zamawiającego, nazwę zamówienia, b) określenie wierzytelności, którą ma być zabezpieczona gwarancją </w:t>
      </w:r>
      <w:r w:rsidRPr="00FD563D">
        <w:rPr>
          <w:rFonts w:ascii="Times New Roman" w:eastAsia="Times New Roman" w:hAnsi="Times New Roman" w:cs="Times New Roman"/>
          <w:color w:val="000000"/>
          <w:sz w:val="27"/>
          <w:szCs w:val="27"/>
          <w:lang w:eastAsia="pl-PL"/>
        </w:rPr>
        <w:lastRenderedPageBreak/>
        <w:t xml:space="preserve">lub poręczeniem, c) kwotę gwarancji lub poręczenia, d) termin ważności gwarancji lub poręczenia, e) bezwarunkowe i nieodwołalne zobowiązanie gwaranta do zapłacenia kwoty gwarancji lub poręczenia na pierwsze pisemne żądanie Zamawiającego, (nie później niż w ciągu 30 dni od daty zgłoszenia żądania), w przypadku zaistnienia okoliczności wymienionych w art. 46 ust. 4 a i art. 46 ust. 5 </w:t>
      </w:r>
      <w:proofErr w:type="spellStart"/>
      <w:r w:rsidRPr="00FD563D">
        <w:rPr>
          <w:rFonts w:ascii="Times New Roman" w:eastAsia="Times New Roman" w:hAnsi="Times New Roman" w:cs="Times New Roman"/>
          <w:color w:val="000000"/>
          <w:sz w:val="27"/>
          <w:szCs w:val="27"/>
          <w:lang w:eastAsia="pl-PL"/>
        </w:rPr>
        <w:t>uPzp</w:t>
      </w:r>
      <w:proofErr w:type="spellEnd"/>
      <w:r w:rsidRPr="00FD563D">
        <w:rPr>
          <w:rFonts w:ascii="Times New Roman" w:eastAsia="Times New Roman" w:hAnsi="Times New Roman" w:cs="Times New Roman"/>
          <w:color w:val="000000"/>
          <w:sz w:val="27"/>
          <w:szCs w:val="27"/>
          <w:lang w:eastAsia="pl-PL"/>
        </w:rPr>
        <w:t>, 5. Wadium należy wnieść przed upływem terminu składania ofert. 6. Zamawiający zwraca i zatrzymuje wadium w przypadkach wskazanych w ustawie Prawo Zamówień Publicznych, w art. 46 ustawy.</w:t>
      </w:r>
    </w:p>
    <w:p w14:paraId="66171F01"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IV.1.3) Przewiduje się udzielenie zaliczek na poczet wykonania zamówienia:</w:t>
      </w:r>
    </w:p>
    <w:p w14:paraId="200D6213"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Należy podać informacje na temat udzielania zaliczek:</w:t>
      </w:r>
      <w:r w:rsidRPr="00FD563D">
        <w:rPr>
          <w:rFonts w:ascii="Times New Roman" w:eastAsia="Times New Roman" w:hAnsi="Times New Roman" w:cs="Times New Roman"/>
          <w:color w:val="000000"/>
          <w:sz w:val="27"/>
          <w:szCs w:val="27"/>
          <w:lang w:eastAsia="pl-PL"/>
        </w:rPr>
        <w:br/>
      </w:r>
    </w:p>
    <w:p w14:paraId="3C783E48"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BFA1FA7"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D563D">
        <w:rPr>
          <w:rFonts w:ascii="Times New Roman" w:eastAsia="Times New Roman" w:hAnsi="Times New Roman" w:cs="Times New Roman"/>
          <w:color w:val="000000"/>
          <w:sz w:val="27"/>
          <w:szCs w:val="27"/>
          <w:lang w:eastAsia="pl-PL"/>
        </w:rPr>
        <w:br/>
        <w:t>Nie</w:t>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p>
    <w:p w14:paraId="759D3F27"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IV.1.5.) Wymaga się złożenia oferty wariantowej:</w:t>
      </w:r>
    </w:p>
    <w:p w14:paraId="2C8CB42E"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Dopuszcza się złożenie oferty wariantowej</w:t>
      </w:r>
      <w:r w:rsidRPr="00FD563D">
        <w:rPr>
          <w:rFonts w:ascii="Times New Roman" w:eastAsia="Times New Roman" w:hAnsi="Times New Roman" w:cs="Times New Roman"/>
          <w:color w:val="000000"/>
          <w:sz w:val="27"/>
          <w:szCs w:val="27"/>
          <w:lang w:eastAsia="pl-PL"/>
        </w:rPr>
        <w:br/>
        <w:t>Nie</w:t>
      </w:r>
      <w:r w:rsidRPr="00FD563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D563D">
        <w:rPr>
          <w:rFonts w:ascii="Times New Roman" w:eastAsia="Times New Roman" w:hAnsi="Times New Roman" w:cs="Times New Roman"/>
          <w:color w:val="000000"/>
          <w:sz w:val="27"/>
          <w:szCs w:val="27"/>
          <w:lang w:eastAsia="pl-PL"/>
        </w:rPr>
        <w:br/>
      </w:r>
    </w:p>
    <w:p w14:paraId="2CE909AD"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lastRenderedPageBreak/>
        <w:br/>
      </w:r>
      <w:r w:rsidRPr="00FD563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0324F7D6"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Liczba wykonawców  </w:t>
      </w:r>
      <w:r w:rsidRPr="00FD563D">
        <w:rPr>
          <w:rFonts w:ascii="Times New Roman" w:eastAsia="Times New Roman" w:hAnsi="Times New Roman" w:cs="Times New Roman"/>
          <w:color w:val="000000"/>
          <w:sz w:val="27"/>
          <w:szCs w:val="27"/>
          <w:lang w:eastAsia="pl-PL"/>
        </w:rPr>
        <w:br/>
        <w:t>Przewidywana minimalna liczba wykonawców</w:t>
      </w:r>
      <w:r w:rsidRPr="00FD563D">
        <w:rPr>
          <w:rFonts w:ascii="Times New Roman" w:eastAsia="Times New Roman" w:hAnsi="Times New Roman" w:cs="Times New Roman"/>
          <w:color w:val="000000"/>
          <w:sz w:val="27"/>
          <w:szCs w:val="27"/>
          <w:lang w:eastAsia="pl-PL"/>
        </w:rPr>
        <w:br/>
        <w:t>Maksymalna liczba wykonawców  </w:t>
      </w:r>
      <w:r w:rsidRPr="00FD563D">
        <w:rPr>
          <w:rFonts w:ascii="Times New Roman" w:eastAsia="Times New Roman" w:hAnsi="Times New Roman" w:cs="Times New Roman"/>
          <w:color w:val="000000"/>
          <w:sz w:val="27"/>
          <w:szCs w:val="27"/>
          <w:lang w:eastAsia="pl-PL"/>
        </w:rPr>
        <w:br/>
        <w:t>Kryteria selekcji wykonawców:</w:t>
      </w:r>
      <w:r w:rsidRPr="00FD563D">
        <w:rPr>
          <w:rFonts w:ascii="Times New Roman" w:eastAsia="Times New Roman" w:hAnsi="Times New Roman" w:cs="Times New Roman"/>
          <w:color w:val="000000"/>
          <w:sz w:val="27"/>
          <w:szCs w:val="27"/>
          <w:lang w:eastAsia="pl-PL"/>
        </w:rPr>
        <w:br/>
      </w:r>
    </w:p>
    <w:p w14:paraId="3C4472E2"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IV.1.7) Informacje na temat umowy ramowej lub dynamicznego systemu zakupów:</w:t>
      </w:r>
    </w:p>
    <w:p w14:paraId="28F80D0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Umowa ramowa będzie zawarta: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Czy przewiduje się ograniczenie liczby uczestników umowy ramowej:</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Przewidziana maksymalna liczba uczestników umowy ramowej:</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Zamówienie obejmuje ustanowienie dynamicznego systemu zakupów:</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FD563D">
        <w:rPr>
          <w:rFonts w:ascii="Times New Roman" w:eastAsia="Times New Roman" w:hAnsi="Times New Roman" w:cs="Times New Roman"/>
          <w:color w:val="000000"/>
          <w:sz w:val="27"/>
          <w:szCs w:val="27"/>
          <w:lang w:eastAsia="pl-PL"/>
        </w:rPr>
        <w:br/>
      </w:r>
    </w:p>
    <w:p w14:paraId="4F19074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IV.1.8) Aukcja elektroniczna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Przewidziane jest przeprowadzenie aukcji elektronicznej </w:t>
      </w:r>
      <w:r w:rsidRPr="00FD563D">
        <w:rPr>
          <w:rFonts w:ascii="Times New Roman" w:eastAsia="Times New Roman" w:hAnsi="Times New Roman" w:cs="Times New Roman"/>
          <w:i/>
          <w:iCs/>
          <w:color w:val="000000"/>
          <w:sz w:val="27"/>
          <w:szCs w:val="27"/>
          <w:lang w:eastAsia="pl-PL"/>
        </w:rPr>
        <w:t>(przetarg nieograniczony, przetarg ograniczony, negocjacje z ogłoszeniem) </w:t>
      </w:r>
      <w:r w:rsidRPr="00FD563D">
        <w:rPr>
          <w:rFonts w:ascii="Times New Roman" w:eastAsia="Times New Roman" w:hAnsi="Times New Roman" w:cs="Times New Roman"/>
          <w:color w:val="000000"/>
          <w:sz w:val="27"/>
          <w:szCs w:val="27"/>
          <w:lang w:eastAsia="pl-PL"/>
        </w:rPr>
        <w:t>Nie</w:t>
      </w:r>
      <w:r w:rsidRPr="00FD563D">
        <w:rPr>
          <w:rFonts w:ascii="Times New Roman" w:eastAsia="Times New Roman" w:hAnsi="Times New Roman" w:cs="Times New Roman"/>
          <w:color w:val="000000"/>
          <w:sz w:val="27"/>
          <w:szCs w:val="27"/>
          <w:lang w:eastAsia="pl-PL"/>
        </w:rPr>
        <w:br/>
        <w:t>Należy podać adres strony internetowej, na której aukcja będzie prowadzona: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D563D">
        <w:rPr>
          <w:rFonts w:ascii="Times New Roman" w:eastAsia="Times New Roman" w:hAnsi="Times New Roman" w:cs="Times New Roman"/>
          <w:color w:val="000000"/>
          <w:sz w:val="27"/>
          <w:szCs w:val="27"/>
          <w:lang w:eastAsia="pl-PL"/>
        </w:rPr>
        <w:br/>
        <w:t>Informacje dotyczące przebiegu aukcji elektronicznej:</w:t>
      </w:r>
      <w:r w:rsidRPr="00FD563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D563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D563D">
        <w:rPr>
          <w:rFonts w:ascii="Times New Roman" w:eastAsia="Times New Roman" w:hAnsi="Times New Roman" w:cs="Times New Roman"/>
          <w:color w:val="000000"/>
          <w:sz w:val="27"/>
          <w:szCs w:val="27"/>
          <w:lang w:eastAsia="pl-PL"/>
        </w:rPr>
        <w:br/>
        <w:t>Wymagania dotyczące rejestracji i identyfikacji wykonawców w aukcji elektronicznej:</w:t>
      </w:r>
      <w:r w:rsidRPr="00FD563D">
        <w:rPr>
          <w:rFonts w:ascii="Times New Roman" w:eastAsia="Times New Roman" w:hAnsi="Times New Roman" w:cs="Times New Roman"/>
          <w:color w:val="000000"/>
          <w:sz w:val="27"/>
          <w:szCs w:val="27"/>
          <w:lang w:eastAsia="pl-PL"/>
        </w:rPr>
        <w:br/>
        <w:t>Informacje o liczbie etapów aukcji elektronicznej i czasie ich trwania:</w:t>
      </w:r>
    </w:p>
    <w:p w14:paraId="0E3A30E7"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t>Czas trwania: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lastRenderedPageBreak/>
        <w:t>Warunki zamknięcia aukcji elektronicznej:</w:t>
      </w:r>
      <w:r w:rsidRPr="00FD563D">
        <w:rPr>
          <w:rFonts w:ascii="Times New Roman" w:eastAsia="Times New Roman" w:hAnsi="Times New Roman" w:cs="Times New Roman"/>
          <w:color w:val="000000"/>
          <w:sz w:val="27"/>
          <w:szCs w:val="27"/>
          <w:lang w:eastAsia="pl-PL"/>
        </w:rPr>
        <w:br/>
      </w:r>
    </w:p>
    <w:p w14:paraId="6972C12B"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IV.2) KRYTERIA OCENY OFERT</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IV.2.1) Kryteria oceny ofert:</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9"/>
        <w:gridCol w:w="1016"/>
      </w:tblGrid>
      <w:tr w:rsidR="00FD563D" w:rsidRPr="00FD563D" w14:paraId="24DBFA1E"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726971C0"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3DB880"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Znaczenie</w:t>
            </w:r>
          </w:p>
        </w:tc>
      </w:tr>
      <w:tr w:rsidR="00FD563D" w:rsidRPr="00FD563D" w14:paraId="3FFD5B0D"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26170ECB"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F3692"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60,00</w:t>
            </w:r>
          </w:p>
        </w:tc>
      </w:tr>
      <w:tr w:rsidR="00FD563D" w:rsidRPr="00FD563D" w14:paraId="30A7D607" w14:textId="77777777" w:rsidTr="00FD563D">
        <w:tc>
          <w:tcPr>
            <w:tcW w:w="0" w:type="auto"/>
            <w:tcBorders>
              <w:top w:val="single" w:sz="6" w:space="0" w:color="000000"/>
              <w:left w:val="single" w:sz="6" w:space="0" w:color="000000"/>
              <w:bottom w:val="single" w:sz="6" w:space="0" w:color="000000"/>
              <w:right w:val="single" w:sz="6" w:space="0" w:color="000000"/>
            </w:tcBorders>
            <w:vAlign w:val="center"/>
            <w:hideMark/>
          </w:tcPr>
          <w:p w14:paraId="759ADDA8"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Gwarancja na wykonany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6715D" w14:textId="77777777" w:rsidR="00FD563D" w:rsidRPr="00FD563D" w:rsidRDefault="00FD563D" w:rsidP="00FD563D">
            <w:pPr>
              <w:spacing w:after="0" w:line="240" w:lineRule="auto"/>
              <w:rPr>
                <w:rFonts w:ascii="Times New Roman" w:eastAsia="Times New Roman" w:hAnsi="Times New Roman" w:cs="Times New Roman"/>
                <w:sz w:val="24"/>
                <w:szCs w:val="24"/>
                <w:lang w:eastAsia="pl-PL"/>
              </w:rPr>
            </w:pPr>
            <w:r w:rsidRPr="00FD563D">
              <w:rPr>
                <w:rFonts w:ascii="Times New Roman" w:eastAsia="Times New Roman" w:hAnsi="Times New Roman" w:cs="Times New Roman"/>
                <w:sz w:val="24"/>
                <w:szCs w:val="24"/>
                <w:lang w:eastAsia="pl-PL"/>
              </w:rPr>
              <w:t>40,00</w:t>
            </w:r>
          </w:p>
        </w:tc>
      </w:tr>
    </w:tbl>
    <w:p w14:paraId="31CA8AD5"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D563D">
        <w:rPr>
          <w:rFonts w:ascii="Times New Roman" w:eastAsia="Times New Roman" w:hAnsi="Times New Roman" w:cs="Times New Roman"/>
          <w:b/>
          <w:bCs/>
          <w:color w:val="000000"/>
          <w:sz w:val="27"/>
          <w:szCs w:val="27"/>
          <w:lang w:eastAsia="pl-PL"/>
        </w:rPr>
        <w:t>Pzp</w:t>
      </w:r>
      <w:proofErr w:type="spellEnd"/>
      <w:r w:rsidRPr="00FD563D">
        <w:rPr>
          <w:rFonts w:ascii="Times New Roman" w:eastAsia="Times New Roman" w:hAnsi="Times New Roman" w:cs="Times New Roman"/>
          <w:b/>
          <w:bCs/>
          <w:color w:val="000000"/>
          <w:sz w:val="27"/>
          <w:szCs w:val="27"/>
          <w:lang w:eastAsia="pl-PL"/>
        </w:rPr>
        <w:t> </w:t>
      </w:r>
      <w:r w:rsidRPr="00FD563D">
        <w:rPr>
          <w:rFonts w:ascii="Times New Roman" w:eastAsia="Times New Roman" w:hAnsi="Times New Roman" w:cs="Times New Roman"/>
          <w:color w:val="000000"/>
          <w:sz w:val="27"/>
          <w:szCs w:val="27"/>
          <w:lang w:eastAsia="pl-PL"/>
        </w:rPr>
        <w:t>(przetarg nieograniczony)</w:t>
      </w:r>
      <w:r w:rsidRPr="00FD563D">
        <w:rPr>
          <w:rFonts w:ascii="Times New Roman" w:eastAsia="Times New Roman" w:hAnsi="Times New Roman" w:cs="Times New Roman"/>
          <w:color w:val="000000"/>
          <w:sz w:val="27"/>
          <w:szCs w:val="27"/>
          <w:lang w:eastAsia="pl-PL"/>
        </w:rPr>
        <w:br/>
        <w:t>Tak</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IV.3) Negocjacje z ogłoszeniem, dialog konkurencyjny, partnerstwo innowacyjne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IV.3.1) Informacje na temat negocjacji z ogłoszeniem</w:t>
      </w:r>
      <w:r w:rsidRPr="00FD563D">
        <w:rPr>
          <w:rFonts w:ascii="Times New Roman" w:eastAsia="Times New Roman" w:hAnsi="Times New Roman" w:cs="Times New Roman"/>
          <w:color w:val="000000"/>
          <w:sz w:val="27"/>
          <w:szCs w:val="27"/>
          <w:lang w:eastAsia="pl-PL"/>
        </w:rPr>
        <w:br/>
        <w:t>Minimalne wymagania, które muszą spełniać wszystkie oferty: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D563D">
        <w:rPr>
          <w:rFonts w:ascii="Times New Roman" w:eastAsia="Times New Roman" w:hAnsi="Times New Roman" w:cs="Times New Roman"/>
          <w:color w:val="000000"/>
          <w:sz w:val="27"/>
          <w:szCs w:val="27"/>
          <w:lang w:eastAsia="pl-PL"/>
        </w:rPr>
        <w:br/>
        <w:t>Przewidziany jest podział negocjacji na etapy w celu ograniczenia liczby ofert:</w:t>
      </w:r>
      <w:r w:rsidRPr="00FD563D">
        <w:rPr>
          <w:rFonts w:ascii="Times New Roman" w:eastAsia="Times New Roman" w:hAnsi="Times New Roman" w:cs="Times New Roman"/>
          <w:color w:val="000000"/>
          <w:sz w:val="27"/>
          <w:szCs w:val="27"/>
          <w:lang w:eastAsia="pl-PL"/>
        </w:rPr>
        <w:br/>
        <w:t>Należy podać informacje na temat etapów negocjacji (w tym liczbę etapów):</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IV.3.2) Informacje na temat dialogu konkurencyjnego</w:t>
      </w:r>
      <w:r w:rsidRPr="00FD563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 xml:space="preserve">Informacja o wysokości nagród dla wykonawców, którzy podczas dialogu </w:t>
      </w:r>
      <w:r w:rsidRPr="00FD563D">
        <w:rPr>
          <w:rFonts w:ascii="Times New Roman" w:eastAsia="Times New Roman" w:hAnsi="Times New Roman" w:cs="Times New Roman"/>
          <w:color w:val="000000"/>
          <w:sz w:val="27"/>
          <w:szCs w:val="27"/>
          <w:lang w:eastAsia="pl-PL"/>
        </w:rPr>
        <w:lastRenderedPageBreak/>
        <w:t>konkurencyjnego przedstawili rozwiązania stanowiące podstawę do składania ofert, jeżeli zamawiający przewiduje nagrody: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Wstępny harmonogram postępowania: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Podział dialogu na etapy w celu ograniczenia liczby rozwiązań:</w:t>
      </w:r>
      <w:r w:rsidRPr="00FD563D">
        <w:rPr>
          <w:rFonts w:ascii="Times New Roman" w:eastAsia="Times New Roman" w:hAnsi="Times New Roman" w:cs="Times New Roman"/>
          <w:color w:val="000000"/>
          <w:sz w:val="27"/>
          <w:szCs w:val="27"/>
          <w:lang w:eastAsia="pl-PL"/>
        </w:rPr>
        <w:br/>
        <w:t>Należy podać informacje na temat etapów dialogu:</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IV.3.3) Informacje na temat partnerstwa innowacyjnego</w:t>
      </w:r>
      <w:r w:rsidRPr="00FD563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Informacje dodatkowe: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IV.4) Licytacja elektroniczna</w:t>
      </w:r>
      <w:r w:rsidRPr="00FD563D">
        <w:rPr>
          <w:rFonts w:ascii="Times New Roman" w:eastAsia="Times New Roman" w:hAnsi="Times New Roman" w:cs="Times New Roman"/>
          <w:color w:val="000000"/>
          <w:sz w:val="27"/>
          <w:szCs w:val="27"/>
          <w:lang w:eastAsia="pl-PL"/>
        </w:rPr>
        <w:br/>
        <w:t>Adres strony internetowej, na której będzie prowadzona licytacja elektroniczna:</w:t>
      </w:r>
    </w:p>
    <w:p w14:paraId="423CE160"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349EEB1B"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4FAE2C5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67E90FE0"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Informacje o liczbie etapów licytacji elektronicznej i czasie ich trwania:</w:t>
      </w:r>
    </w:p>
    <w:p w14:paraId="7312FCA2"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lastRenderedPageBreak/>
        <w:t>Czas trwania:</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A72C126"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Termin składania wniosków o dopuszczenie do udziału w licytacji elektronicznej:</w:t>
      </w:r>
      <w:r w:rsidRPr="00FD563D">
        <w:rPr>
          <w:rFonts w:ascii="Times New Roman" w:eastAsia="Times New Roman" w:hAnsi="Times New Roman" w:cs="Times New Roman"/>
          <w:color w:val="000000"/>
          <w:sz w:val="27"/>
          <w:szCs w:val="27"/>
          <w:lang w:eastAsia="pl-PL"/>
        </w:rPr>
        <w:br/>
        <w:t>Data: godzina:</w:t>
      </w:r>
      <w:r w:rsidRPr="00FD563D">
        <w:rPr>
          <w:rFonts w:ascii="Times New Roman" w:eastAsia="Times New Roman" w:hAnsi="Times New Roman" w:cs="Times New Roman"/>
          <w:color w:val="000000"/>
          <w:sz w:val="27"/>
          <w:szCs w:val="27"/>
          <w:lang w:eastAsia="pl-PL"/>
        </w:rPr>
        <w:br/>
        <w:t>Termin otwarcia licytacji elektronicznej:</w:t>
      </w:r>
    </w:p>
    <w:p w14:paraId="5F6890A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t>Termin i warunki zamknięcia licytacji elektronicznej:</w:t>
      </w:r>
    </w:p>
    <w:p w14:paraId="4982BCFF"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14:paraId="37996A6A"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t>Wymagania dotyczące zabezpieczenia należytego wykonania umowy:</w:t>
      </w:r>
    </w:p>
    <w:p w14:paraId="13942DF1" w14:textId="77777777" w:rsidR="00FD563D" w:rsidRPr="00FD563D" w:rsidRDefault="00FD563D" w:rsidP="00FD563D">
      <w:pPr>
        <w:spacing w:after="0" w:line="450" w:lineRule="atLeast"/>
        <w:rPr>
          <w:rFonts w:ascii="Times New Roman" w:eastAsia="Times New Roman" w:hAnsi="Times New Roman" w:cs="Times New Roman"/>
          <w:color w:val="000000"/>
          <w:sz w:val="27"/>
          <w:szCs w:val="27"/>
          <w:lang w:eastAsia="pl-PL"/>
        </w:rPr>
      </w:pPr>
      <w:r w:rsidRPr="00FD563D">
        <w:rPr>
          <w:rFonts w:ascii="Times New Roman" w:eastAsia="Times New Roman" w:hAnsi="Times New Roman" w:cs="Times New Roman"/>
          <w:color w:val="000000"/>
          <w:sz w:val="27"/>
          <w:szCs w:val="27"/>
          <w:lang w:eastAsia="pl-PL"/>
        </w:rPr>
        <w:br/>
        <w:t>Informacje dodatkowe:</w:t>
      </w:r>
    </w:p>
    <w:p w14:paraId="6F597CAB" w14:textId="45D952D6" w:rsidR="006B5E27" w:rsidRPr="00FD563D" w:rsidRDefault="00FD563D" w:rsidP="00FD563D">
      <w:pPr>
        <w:spacing w:after="0" w:line="450" w:lineRule="atLeast"/>
        <w:rPr>
          <w:rFonts w:ascii="Times New Roman" w:eastAsia="Times New Roman" w:hAnsi="Times New Roman" w:cs="Times New Roman"/>
          <w:b/>
          <w:bCs/>
          <w:color w:val="000000"/>
          <w:sz w:val="36"/>
          <w:szCs w:val="36"/>
          <w:lang w:eastAsia="pl-PL"/>
        </w:rPr>
      </w:pPr>
      <w:r w:rsidRPr="00FD563D">
        <w:rPr>
          <w:rFonts w:ascii="Times New Roman" w:eastAsia="Times New Roman" w:hAnsi="Times New Roman" w:cs="Times New Roman"/>
          <w:b/>
          <w:bCs/>
          <w:color w:val="000000"/>
          <w:sz w:val="27"/>
          <w:szCs w:val="27"/>
          <w:lang w:eastAsia="pl-PL"/>
        </w:rPr>
        <w:t>IV.5) ZMIANA UMOWY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D563D">
        <w:rPr>
          <w:rFonts w:ascii="Times New Roman" w:eastAsia="Times New Roman" w:hAnsi="Times New Roman" w:cs="Times New Roman"/>
          <w:color w:val="000000"/>
          <w:sz w:val="27"/>
          <w:szCs w:val="27"/>
          <w:lang w:eastAsia="pl-PL"/>
        </w:rPr>
        <w:t> Tak</w:t>
      </w:r>
      <w:r w:rsidRPr="00FD563D">
        <w:rPr>
          <w:rFonts w:ascii="Times New Roman" w:eastAsia="Times New Roman" w:hAnsi="Times New Roman" w:cs="Times New Roman"/>
          <w:color w:val="000000"/>
          <w:sz w:val="27"/>
          <w:szCs w:val="27"/>
          <w:lang w:eastAsia="pl-PL"/>
        </w:rPr>
        <w:br/>
        <w:t>Należy wskazać zakres, charakter zmian oraz warunki wprowadzenia zmian:</w:t>
      </w:r>
      <w:r w:rsidRPr="00FD563D">
        <w:rPr>
          <w:rFonts w:ascii="Times New Roman" w:eastAsia="Times New Roman" w:hAnsi="Times New Roman" w:cs="Times New Roman"/>
          <w:color w:val="000000"/>
          <w:sz w:val="27"/>
          <w:szCs w:val="27"/>
          <w:lang w:eastAsia="pl-PL"/>
        </w:rPr>
        <w:br/>
        <w:t xml:space="preserve">1. Zamawiający zawiera umowę w sprawie zamówienia publicznego na warunkach określonych we: wzorze umowy, który stanowi załącznik nr 6 do SIWZ 2. Zamawiający przewiduje dokonanie zmian postanowień treści zawartej umowy w stosunku do treści oferty, na podstawie której dokonano wyboru wykonawcy. 3. Zamawiający dopuszcza możliwość zmiany umowy w następujących przypadkach: a. Zamawiający dopuszcza możliwość zmiany podwykonawców, w uzasadnionych przypadkach, na wniosek Wykonawcy i za uprzednią zgodą Zamawiającego wyrażoną na piśmie pod rygorem nieważności, pod warunkiem, że wskazany przez Wykonawcę podwykonawca będzie posiadać odpowiednią wiedzę i umiejętności do wykonania zamówienia. Jeżeli zmiana albo rezygnacja z podwykonawcy dotyczy podmiotu, na którego zasoby Wykonawca powoływał się, na zasadach </w:t>
      </w:r>
      <w:r w:rsidRPr="00FD563D">
        <w:rPr>
          <w:rFonts w:ascii="Times New Roman" w:eastAsia="Times New Roman" w:hAnsi="Times New Roman" w:cs="Times New Roman"/>
          <w:color w:val="000000"/>
          <w:sz w:val="27"/>
          <w:szCs w:val="27"/>
          <w:lang w:eastAsia="pl-PL"/>
        </w:rPr>
        <w:lastRenderedPageBreak/>
        <w:t xml:space="preserve">określonych w art. 26 ust. 2b </w:t>
      </w:r>
      <w:proofErr w:type="spellStart"/>
      <w:r w:rsidRPr="00FD563D">
        <w:rPr>
          <w:rFonts w:ascii="Times New Roman" w:eastAsia="Times New Roman" w:hAnsi="Times New Roman" w:cs="Times New Roman"/>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t xml:space="preserve">, w celu wykazania spełniania warunków udziału w postępowaniu, o których mowa w art. 22 ust. 1 </w:t>
      </w:r>
      <w:proofErr w:type="spellStart"/>
      <w:r w:rsidRPr="00FD563D">
        <w:rPr>
          <w:rFonts w:ascii="Times New Roman" w:eastAsia="Times New Roman" w:hAnsi="Times New Roman" w:cs="Times New Roman"/>
          <w:color w:val="000000"/>
          <w:sz w:val="27"/>
          <w:szCs w:val="27"/>
          <w:lang w:eastAsia="pl-PL"/>
        </w:rPr>
        <w:t>Pzp</w:t>
      </w:r>
      <w:proofErr w:type="spellEnd"/>
      <w:r w:rsidRPr="00FD563D">
        <w:rPr>
          <w:rFonts w:ascii="Times New Roman" w:eastAsia="Times New Roman" w:hAnsi="Times New Roman" w:cs="Times New Roman"/>
          <w:color w:val="000000"/>
          <w:sz w:val="27"/>
          <w:szCs w:val="27"/>
          <w:lang w:eastAsia="pl-PL"/>
        </w:rPr>
        <w:t xml:space="preserve">, Wykonawca jest obowiązany wykazać Zamawiającemu, iż proponowany inny podwykonawca samodzielnie spełnia je w stopniu nie mniejszym niż wymagany w trakcie postępowania o udzielenie zamówienia. b. Poza przypadkami wymienionymi w pkt a dopuszcza się zmianę umowy w sytuacji, gdy zmiany dotyczą realizacji dodatkowych robót od dotychczasowego wykonawcy, nieobjętych zamówieniem podstawowym, o ile stały się niezbędne i zostały spełnione łącznie następujące warunki: • zmiana wykonawcy nie może zostać dokonana z powodów ekonomicznych lub technicznych, w szczególności dotyczących zamienności lub interoperacyjności robót zamówionych w ramach zamówienia podstawowego, • zmiana wykonawcy spowodowałaby istotną niedogodność lub znaczne zwiększenie kosztów dla Zamawiającego, • wartość każdej kolejnej zmiany nie przekracza 50% wartości zamówienia określonej pierwotnie w umowie, c. zostały spełnione łącznie następujące warunki: • konieczność zmiany umowy spowodowana jest okolicznościami, których Zamawiający, działając z należytą starannością, nie mógł przewidzieć, • wartość zmiany nie przekracza 50% wartości określonej pierwotnie w umowie, • zmiany, niezależnie od ich wartości, nie są istotne w rozumieniu art. 145 ust. 1 e ustawy, d) w trakcie realizacji Umowy dopuszcza się zmiany podstawowego personelu pod warunkiem, że odnośne kwalifikacje i zdolności proponowanego personelu, będą takie same lub wyższe niż personelu wymienionego w wykazie osób. 4. Zamawiający dopuszcza możliwość zmiany postanowień zawartej umowy w zakresie: a) Z powodu uzasadnionych zmian w zakresie sposobu wykonania przedmiotu zamówienia proponowanych przez Zamawiającego lub Wykonawcę, jeżeli zmiany te są korzystne dla zamawiającego, b) przedmiotu zamówienia, jeżeli zachodzi konieczność zmiany użytych do realizacji zamówienia materiałów pod warunkiem, że materiały zamienne będą o parametrach nie gorszych lub równych, i ich zmianę zaakceptuje projektant i zamawiający c) Dopuszcza się zmianę kolejności wykonywanych prac w poszczególnych etapach prowadzonej inwestycji lub prowadzenie równolegle różnych prac modernizacyjnych. Konieczne jest zachowanie czasu realizacji </w:t>
      </w:r>
      <w:r w:rsidRPr="00FD563D">
        <w:rPr>
          <w:rFonts w:ascii="Times New Roman" w:eastAsia="Times New Roman" w:hAnsi="Times New Roman" w:cs="Times New Roman"/>
          <w:color w:val="000000"/>
          <w:sz w:val="27"/>
          <w:szCs w:val="27"/>
          <w:lang w:eastAsia="pl-PL"/>
        </w:rPr>
        <w:lastRenderedPageBreak/>
        <w:t xml:space="preserve">poszczególnych zadań oraz końcowego terminu zakończenia prac etapu I </w:t>
      </w:r>
      <w:proofErr w:type="spellStart"/>
      <w:r w:rsidRPr="00FD563D">
        <w:rPr>
          <w:rFonts w:ascii="Times New Roman" w:eastAsia="Times New Roman" w:hAnsi="Times New Roman" w:cs="Times New Roman"/>
          <w:color w:val="000000"/>
          <w:sz w:val="27"/>
          <w:szCs w:val="27"/>
          <w:lang w:eastAsia="pl-PL"/>
        </w:rPr>
        <w:t>i</w:t>
      </w:r>
      <w:proofErr w:type="spellEnd"/>
      <w:r w:rsidRPr="00FD563D">
        <w:rPr>
          <w:rFonts w:ascii="Times New Roman" w:eastAsia="Times New Roman" w:hAnsi="Times New Roman" w:cs="Times New Roman"/>
          <w:color w:val="000000"/>
          <w:sz w:val="27"/>
          <w:szCs w:val="27"/>
          <w:lang w:eastAsia="pl-PL"/>
        </w:rPr>
        <w:t xml:space="preserve"> II. d) Dopuszcza się możliwość zmiany zakresu zadań realizowanych w poszczególnych etapach inwestycji (przy zachowaniu całkowitego zakresu prac modernizacyjnych opisanych w dokumentacji projektowej) w ramach środków przyznanych Galerii na lata 2020 i 2021.</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IV.6) INFORMACJE ADMINISTRACYJNE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IV.6.1) Sposób udostępniania informacji o charakterze poufnym </w:t>
      </w:r>
      <w:r w:rsidRPr="00FD563D">
        <w:rPr>
          <w:rFonts w:ascii="Times New Roman" w:eastAsia="Times New Roman" w:hAnsi="Times New Roman" w:cs="Times New Roman"/>
          <w:i/>
          <w:iCs/>
          <w:color w:val="000000"/>
          <w:sz w:val="27"/>
          <w:szCs w:val="27"/>
          <w:lang w:eastAsia="pl-PL"/>
        </w:rPr>
        <w:t>(jeżeli dotyczy):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Środki służące ochronie informacji o charakterze poufnym</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D563D">
        <w:rPr>
          <w:rFonts w:ascii="Times New Roman" w:eastAsia="Times New Roman" w:hAnsi="Times New Roman" w:cs="Times New Roman"/>
          <w:color w:val="000000"/>
          <w:sz w:val="27"/>
          <w:szCs w:val="27"/>
          <w:lang w:eastAsia="pl-PL"/>
        </w:rPr>
        <w:br/>
        <w:t>Data: 2020-07-14, godzina: 10:00,</w:t>
      </w:r>
      <w:r w:rsidRPr="00FD563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Wskazać powody:</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D563D">
        <w:rPr>
          <w:rFonts w:ascii="Times New Roman" w:eastAsia="Times New Roman" w:hAnsi="Times New Roman" w:cs="Times New Roman"/>
          <w:color w:val="000000"/>
          <w:sz w:val="27"/>
          <w:szCs w:val="27"/>
          <w:lang w:eastAsia="pl-PL"/>
        </w:rPr>
        <w:br/>
        <w:t>&gt; język polski</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IV.6.3) Termin związania ofertą: </w:t>
      </w:r>
      <w:r w:rsidRPr="00FD563D">
        <w:rPr>
          <w:rFonts w:ascii="Times New Roman" w:eastAsia="Times New Roman" w:hAnsi="Times New Roman" w:cs="Times New Roman"/>
          <w:color w:val="000000"/>
          <w:sz w:val="27"/>
          <w:szCs w:val="27"/>
          <w:lang w:eastAsia="pl-PL"/>
        </w:rPr>
        <w:t>do: okres w dniach: 30 (od ostatecznego terminu składania ofert)</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D563D">
        <w:rPr>
          <w:rFonts w:ascii="Times New Roman" w:eastAsia="Times New Roman" w:hAnsi="Times New Roman" w:cs="Times New Roman"/>
          <w:color w:val="000000"/>
          <w:sz w:val="27"/>
          <w:szCs w:val="27"/>
          <w:lang w:eastAsia="pl-PL"/>
        </w:rPr>
        <w:t> Nie</w:t>
      </w:r>
      <w:r w:rsidRPr="00FD563D">
        <w:rPr>
          <w:rFonts w:ascii="Times New Roman" w:eastAsia="Times New Roman" w:hAnsi="Times New Roman" w:cs="Times New Roman"/>
          <w:color w:val="000000"/>
          <w:sz w:val="27"/>
          <w:szCs w:val="27"/>
          <w:lang w:eastAsia="pl-PL"/>
        </w:rPr>
        <w:br/>
      </w:r>
      <w:r w:rsidRPr="00FD563D">
        <w:rPr>
          <w:rFonts w:ascii="Times New Roman" w:eastAsia="Times New Roman" w:hAnsi="Times New Roman" w:cs="Times New Roman"/>
          <w:b/>
          <w:bCs/>
          <w:color w:val="000000"/>
          <w:sz w:val="27"/>
          <w:szCs w:val="27"/>
          <w:lang w:eastAsia="pl-PL"/>
        </w:rPr>
        <w:t>IV.6.5) Informacje dodatkowe:</w:t>
      </w:r>
    </w:p>
    <w:sectPr w:rsidR="006B5E27" w:rsidRPr="00FD5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3D"/>
    <w:rsid w:val="006B5E27"/>
    <w:rsid w:val="00FD56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D0FD"/>
  <w15:chartTrackingRefBased/>
  <w15:docId w15:val="{1651A23E-0FBD-4B89-988B-6DD71421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815945">
      <w:bodyDiv w:val="1"/>
      <w:marLeft w:val="0"/>
      <w:marRight w:val="0"/>
      <w:marTop w:val="0"/>
      <w:marBottom w:val="0"/>
      <w:divBdr>
        <w:top w:val="none" w:sz="0" w:space="0" w:color="auto"/>
        <w:left w:val="none" w:sz="0" w:space="0" w:color="auto"/>
        <w:bottom w:val="none" w:sz="0" w:space="0" w:color="auto"/>
        <w:right w:val="none" w:sz="0" w:space="0" w:color="auto"/>
      </w:divBdr>
      <w:divsChild>
        <w:div w:id="1108113608">
          <w:marLeft w:val="0"/>
          <w:marRight w:val="0"/>
          <w:marTop w:val="0"/>
          <w:marBottom w:val="0"/>
          <w:divBdr>
            <w:top w:val="none" w:sz="0" w:space="0" w:color="auto"/>
            <w:left w:val="none" w:sz="0" w:space="0" w:color="auto"/>
            <w:bottom w:val="none" w:sz="0" w:space="0" w:color="auto"/>
            <w:right w:val="none" w:sz="0" w:space="0" w:color="auto"/>
          </w:divBdr>
          <w:divsChild>
            <w:div w:id="1298412480">
              <w:marLeft w:val="0"/>
              <w:marRight w:val="0"/>
              <w:marTop w:val="0"/>
              <w:marBottom w:val="0"/>
              <w:divBdr>
                <w:top w:val="none" w:sz="0" w:space="0" w:color="auto"/>
                <w:left w:val="none" w:sz="0" w:space="0" w:color="auto"/>
                <w:bottom w:val="none" w:sz="0" w:space="0" w:color="auto"/>
                <w:right w:val="none" w:sz="0" w:space="0" w:color="auto"/>
              </w:divBdr>
            </w:div>
            <w:div w:id="1888449959">
              <w:marLeft w:val="0"/>
              <w:marRight w:val="0"/>
              <w:marTop w:val="0"/>
              <w:marBottom w:val="0"/>
              <w:divBdr>
                <w:top w:val="none" w:sz="0" w:space="0" w:color="auto"/>
                <w:left w:val="none" w:sz="0" w:space="0" w:color="auto"/>
                <w:bottom w:val="none" w:sz="0" w:space="0" w:color="auto"/>
                <w:right w:val="none" w:sz="0" w:space="0" w:color="auto"/>
              </w:divBdr>
            </w:div>
            <w:div w:id="1255166594">
              <w:marLeft w:val="0"/>
              <w:marRight w:val="0"/>
              <w:marTop w:val="0"/>
              <w:marBottom w:val="0"/>
              <w:divBdr>
                <w:top w:val="none" w:sz="0" w:space="0" w:color="auto"/>
                <w:left w:val="none" w:sz="0" w:space="0" w:color="auto"/>
                <w:bottom w:val="none" w:sz="0" w:space="0" w:color="auto"/>
                <w:right w:val="none" w:sz="0" w:space="0" w:color="auto"/>
              </w:divBdr>
              <w:divsChild>
                <w:div w:id="632370892">
                  <w:marLeft w:val="0"/>
                  <w:marRight w:val="0"/>
                  <w:marTop w:val="0"/>
                  <w:marBottom w:val="0"/>
                  <w:divBdr>
                    <w:top w:val="none" w:sz="0" w:space="0" w:color="auto"/>
                    <w:left w:val="none" w:sz="0" w:space="0" w:color="auto"/>
                    <w:bottom w:val="none" w:sz="0" w:space="0" w:color="auto"/>
                    <w:right w:val="none" w:sz="0" w:space="0" w:color="auto"/>
                  </w:divBdr>
                </w:div>
              </w:divsChild>
            </w:div>
            <w:div w:id="1832522976">
              <w:marLeft w:val="0"/>
              <w:marRight w:val="0"/>
              <w:marTop w:val="0"/>
              <w:marBottom w:val="0"/>
              <w:divBdr>
                <w:top w:val="none" w:sz="0" w:space="0" w:color="auto"/>
                <w:left w:val="none" w:sz="0" w:space="0" w:color="auto"/>
                <w:bottom w:val="none" w:sz="0" w:space="0" w:color="auto"/>
                <w:right w:val="none" w:sz="0" w:space="0" w:color="auto"/>
              </w:divBdr>
              <w:divsChild>
                <w:div w:id="1593736273">
                  <w:marLeft w:val="0"/>
                  <w:marRight w:val="0"/>
                  <w:marTop w:val="0"/>
                  <w:marBottom w:val="0"/>
                  <w:divBdr>
                    <w:top w:val="none" w:sz="0" w:space="0" w:color="auto"/>
                    <w:left w:val="none" w:sz="0" w:space="0" w:color="auto"/>
                    <w:bottom w:val="none" w:sz="0" w:space="0" w:color="auto"/>
                    <w:right w:val="none" w:sz="0" w:space="0" w:color="auto"/>
                  </w:divBdr>
                </w:div>
              </w:divsChild>
            </w:div>
            <w:div w:id="712189846">
              <w:marLeft w:val="0"/>
              <w:marRight w:val="0"/>
              <w:marTop w:val="0"/>
              <w:marBottom w:val="0"/>
              <w:divBdr>
                <w:top w:val="none" w:sz="0" w:space="0" w:color="auto"/>
                <w:left w:val="none" w:sz="0" w:space="0" w:color="auto"/>
                <w:bottom w:val="none" w:sz="0" w:space="0" w:color="auto"/>
                <w:right w:val="none" w:sz="0" w:space="0" w:color="auto"/>
              </w:divBdr>
              <w:divsChild>
                <w:div w:id="1973436378">
                  <w:marLeft w:val="0"/>
                  <w:marRight w:val="0"/>
                  <w:marTop w:val="0"/>
                  <w:marBottom w:val="0"/>
                  <w:divBdr>
                    <w:top w:val="none" w:sz="0" w:space="0" w:color="auto"/>
                    <w:left w:val="none" w:sz="0" w:space="0" w:color="auto"/>
                    <w:bottom w:val="none" w:sz="0" w:space="0" w:color="auto"/>
                    <w:right w:val="none" w:sz="0" w:space="0" w:color="auto"/>
                  </w:divBdr>
                </w:div>
                <w:div w:id="652106696">
                  <w:marLeft w:val="0"/>
                  <w:marRight w:val="0"/>
                  <w:marTop w:val="0"/>
                  <w:marBottom w:val="0"/>
                  <w:divBdr>
                    <w:top w:val="none" w:sz="0" w:space="0" w:color="auto"/>
                    <w:left w:val="none" w:sz="0" w:space="0" w:color="auto"/>
                    <w:bottom w:val="none" w:sz="0" w:space="0" w:color="auto"/>
                    <w:right w:val="none" w:sz="0" w:space="0" w:color="auto"/>
                  </w:divBdr>
                </w:div>
                <w:div w:id="1013914900">
                  <w:marLeft w:val="0"/>
                  <w:marRight w:val="0"/>
                  <w:marTop w:val="0"/>
                  <w:marBottom w:val="0"/>
                  <w:divBdr>
                    <w:top w:val="none" w:sz="0" w:space="0" w:color="auto"/>
                    <w:left w:val="none" w:sz="0" w:space="0" w:color="auto"/>
                    <w:bottom w:val="none" w:sz="0" w:space="0" w:color="auto"/>
                    <w:right w:val="none" w:sz="0" w:space="0" w:color="auto"/>
                  </w:divBdr>
                </w:div>
                <w:div w:id="638343589">
                  <w:marLeft w:val="0"/>
                  <w:marRight w:val="0"/>
                  <w:marTop w:val="0"/>
                  <w:marBottom w:val="0"/>
                  <w:divBdr>
                    <w:top w:val="none" w:sz="0" w:space="0" w:color="auto"/>
                    <w:left w:val="none" w:sz="0" w:space="0" w:color="auto"/>
                    <w:bottom w:val="none" w:sz="0" w:space="0" w:color="auto"/>
                    <w:right w:val="none" w:sz="0" w:space="0" w:color="auto"/>
                  </w:divBdr>
                </w:div>
              </w:divsChild>
            </w:div>
            <w:div w:id="548106365">
              <w:marLeft w:val="0"/>
              <w:marRight w:val="0"/>
              <w:marTop w:val="0"/>
              <w:marBottom w:val="0"/>
              <w:divBdr>
                <w:top w:val="none" w:sz="0" w:space="0" w:color="auto"/>
                <w:left w:val="none" w:sz="0" w:space="0" w:color="auto"/>
                <w:bottom w:val="none" w:sz="0" w:space="0" w:color="auto"/>
                <w:right w:val="none" w:sz="0" w:space="0" w:color="auto"/>
              </w:divBdr>
              <w:divsChild>
                <w:div w:id="1248464607">
                  <w:marLeft w:val="0"/>
                  <w:marRight w:val="0"/>
                  <w:marTop w:val="0"/>
                  <w:marBottom w:val="0"/>
                  <w:divBdr>
                    <w:top w:val="none" w:sz="0" w:space="0" w:color="auto"/>
                    <w:left w:val="none" w:sz="0" w:space="0" w:color="auto"/>
                    <w:bottom w:val="none" w:sz="0" w:space="0" w:color="auto"/>
                    <w:right w:val="none" w:sz="0" w:space="0" w:color="auto"/>
                  </w:divBdr>
                </w:div>
                <w:div w:id="402610533">
                  <w:marLeft w:val="0"/>
                  <w:marRight w:val="0"/>
                  <w:marTop w:val="0"/>
                  <w:marBottom w:val="0"/>
                  <w:divBdr>
                    <w:top w:val="none" w:sz="0" w:space="0" w:color="auto"/>
                    <w:left w:val="none" w:sz="0" w:space="0" w:color="auto"/>
                    <w:bottom w:val="none" w:sz="0" w:space="0" w:color="auto"/>
                    <w:right w:val="none" w:sz="0" w:space="0" w:color="auto"/>
                  </w:divBdr>
                </w:div>
                <w:div w:id="386880336">
                  <w:marLeft w:val="0"/>
                  <w:marRight w:val="0"/>
                  <w:marTop w:val="0"/>
                  <w:marBottom w:val="0"/>
                  <w:divBdr>
                    <w:top w:val="none" w:sz="0" w:space="0" w:color="auto"/>
                    <w:left w:val="none" w:sz="0" w:space="0" w:color="auto"/>
                    <w:bottom w:val="none" w:sz="0" w:space="0" w:color="auto"/>
                    <w:right w:val="none" w:sz="0" w:space="0" w:color="auto"/>
                  </w:divBdr>
                </w:div>
                <w:div w:id="1410689784">
                  <w:marLeft w:val="0"/>
                  <w:marRight w:val="0"/>
                  <w:marTop w:val="0"/>
                  <w:marBottom w:val="0"/>
                  <w:divBdr>
                    <w:top w:val="none" w:sz="0" w:space="0" w:color="auto"/>
                    <w:left w:val="none" w:sz="0" w:space="0" w:color="auto"/>
                    <w:bottom w:val="none" w:sz="0" w:space="0" w:color="auto"/>
                    <w:right w:val="none" w:sz="0" w:space="0" w:color="auto"/>
                  </w:divBdr>
                </w:div>
                <w:div w:id="1191843592">
                  <w:marLeft w:val="0"/>
                  <w:marRight w:val="0"/>
                  <w:marTop w:val="0"/>
                  <w:marBottom w:val="0"/>
                  <w:divBdr>
                    <w:top w:val="none" w:sz="0" w:space="0" w:color="auto"/>
                    <w:left w:val="none" w:sz="0" w:space="0" w:color="auto"/>
                    <w:bottom w:val="none" w:sz="0" w:space="0" w:color="auto"/>
                    <w:right w:val="none" w:sz="0" w:space="0" w:color="auto"/>
                  </w:divBdr>
                </w:div>
                <w:div w:id="683822445">
                  <w:marLeft w:val="0"/>
                  <w:marRight w:val="0"/>
                  <w:marTop w:val="0"/>
                  <w:marBottom w:val="0"/>
                  <w:divBdr>
                    <w:top w:val="none" w:sz="0" w:space="0" w:color="auto"/>
                    <w:left w:val="none" w:sz="0" w:space="0" w:color="auto"/>
                    <w:bottom w:val="none" w:sz="0" w:space="0" w:color="auto"/>
                    <w:right w:val="none" w:sz="0" w:space="0" w:color="auto"/>
                  </w:divBdr>
                </w:div>
                <w:div w:id="1571958251">
                  <w:marLeft w:val="0"/>
                  <w:marRight w:val="0"/>
                  <w:marTop w:val="0"/>
                  <w:marBottom w:val="0"/>
                  <w:divBdr>
                    <w:top w:val="none" w:sz="0" w:space="0" w:color="auto"/>
                    <w:left w:val="none" w:sz="0" w:space="0" w:color="auto"/>
                    <w:bottom w:val="none" w:sz="0" w:space="0" w:color="auto"/>
                    <w:right w:val="none" w:sz="0" w:space="0" w:color="auto"/>
                  </w:divBdr>
                </w:div>
              </w:divsChild>
            </w:div>
            <w:div w:id="1168324410">
              <w:marLeft w:val="0"/>
              <w:marRight w:val="0"/>
              <w:marTop w:val="0"/>
              <w:marBottom w:val="0"/>
              <w:divBdr>
                <w:top w:val="none" w:sz="0" w:space="0" w:color="auto"/>
                <w:left w:val="none" w:sz="0" w:space="0" w:color="auto"/>
                <w:bottom w:val="none" w:sz="0" w:space="0" w:color="auto"/>
                <w:right w:val="none" w:sz="0" w:space="0" w:color="auto"/>
              </w:divBdr>
              <w:divsChild>
                <w:div w:id="72286394">
                  <w:marLeft w:val="0"/>
                  <w:marRight w:val="0"/>
                  <w:marTop w:val="0"/>
                  <w:marBottom w:val="0"/>
                  <w:divBdr>
                    <w:top w:val="none" w:sz="0" w:space="0" w:color="auto"/>
                    <w:left w:val="none" w:sz="0" w:space="0" w:color="auto"/>
                    <w:bottom w:val="none" w:sz="0" w:space="0" w:color="auto"/>
                    <w:right w:val="none" w:sz="0" w:space="0" w:color="auto"/>
                  </w:divBdr>
                </w:div>
                <w:div w:id="1702584078">
                  <w:marLeft w:val="0"/>
                  <w:marRight w:val="0"/>
                  <w:marTop w:val="0"/>
                  <w:marBottom w:val="0"/>
                  <w:divBdr>
                    <w:top w:val="none" w:sz="0" w:space="0" w:color="auto"/>
                    <w:left w:val="none" w:sz="0" w:space="0" w:color="auto"/>
                    <w:bottom w:val="none" w:sz="0" w:space="0" w:color="auto"/>
                    <w:right w:val="none" w:sz="0" w:space="0" w:color="auto"/>
                  </w:divBdr>
                </w:div>
              </w:divsChild>
            </w:div>
            <w:div w:id="488401148">
              <w:marLeft w:val="0"/>
              <w:marRight w:val="0"/>
              <w:marTop w:val="0"/>
              <w:marBottom w:val="0"/>
              <w:divBdr>
                <w:top w:val="none" w:sz="0" w:space="0" w:color="auto"/>
                <w:left w:val="none" w:sz="0" w:space="0" w:color="auto"/>
                <w:bottom w:val="none" w:sz="0" w:space="0" w:color="auto"/>
                <w:right w:val="none" w:sz="0" w:space="0" w:color="auto"/>
              </w:divBdr>
              <w:divsChild>
                <w:div w:id="948852673">
                  <w:marLeft w:val="0"/>
                  <w:marRight w:val="0"/>
                  <w:marTop w:val="0"/>
                  <w:marBottom w:val="0"/>
                  <w:divBdr>
                    <w:top w:val="none" w:sz="0" w:space="0" w:color="auto"/>
                    <w:left w:val="none" w:sz="0" w:space="0" w:color="auto"/>
                    <w:bottom w:val="none" w:sz="0" w:space="0" w:color="auto"/>
                    <w:right w:val="none" w:sz="0" w:space="0" w:color="auto"/>
                  </w:divBdr>
                </w:div>
                <w:div w:id="920256655">
                  <w:marLeft w:val="0"/>
                  <w:marRight w:val="0"/>
                  <w:marTop w:val="0"/>
                  <w:marBottom w:val="0"/>
                  <w:divBdr>
                    <w:top w:val="none" w:sz="0" w:space="0" w:color="auto"/>
                    <w:left w:val="none" w:sz="0" w:space="0" w:color="auto"/>
                    <w:bottom w:val="none" w:sz="0" w:space="0" w:color="auto"/>
                    <w:right w:val="none" w:sz="0" w:space="0" w:color="auto"/>
                  </w:divBdr>
                </w:div>
                <w:div w:id="1795098231">
                  <w:marLeft w:val="0"/>
                  <w:marRight w:val="0"/>
                  <w:marTop w:val="0"/>
                  <w:marBottom w:val="0"/>
                  <w:divBdr>
                    <w:top w:val="none" w:sz="0" w:space="0" w:color="auto"/>
                    <w:left w:val="none" w:sz="0" w:space="0" w:color="auto"/>
                    <w:bottom w:val="none" w:sz="0" w:space="0" w:color="auto"/>
                    <w:right w:val="none" w:sz="0" w:space="0" w:color="auto"/>
                  </w:divBdr>
                </w:div>
                <w:div w:id="2139571206">
                  <w:marLeft w:val="0"/>
                  <w:marRight w:val="0"/>
                  <w:marTop w:val="0"/>
                  <w:marBottom w:val="0"/>
                  <w:divBdr>
                    <w:top w:val="none" w:sz="0" w:space="0" w:color="auto"/>
                    <w:left w:val="none" w:sz="0" w:space="0" w:color="auto"/>
                    <w:bottom w:val="none" w:sz="0" w:space="0" w:color="auto"/>
                    <w:right w:val="none" w:sz="0" w:space="0" w:color="auto"/>
                  </w:divBdr>
                </w:div>
                <w:div w:id="894856447">
                  <w:marLeft w:val="0"/>
                  <w:marRight w:val="0"/>
                  <w:marTop w:val="0"/>
                  <w:marBottom w:val="0"/>
                  <w:divBdr>
                    <w:top w:val="none" w:sz="0" w:space="0" w:color="auto"/>
                    <w:left w:val="none" w:sz="0" w:space="0" w:color="auto"/>
                    <w:bottom w:val="none" w:sz="0" w:space="0" w:color="auto"/>
                    <w:right w:val="none" w:sz="0" w:space="0" w:color="auto"/>
                  </w:divBdr>
                </w:div>
                <w:div w:id="522284808">
                  <w:marLeft w:val="0"/>
                  <w:marRight w:val="0"/>
                  <w:marTop w:val="0"/>
                  <w:marBottom w:val="0"/>
                  <w:divBdr>
                    <w:top w:val="none" w:sz="0" w:space="0" w:color="auto"/>
                    <w:left w:val="none" w:sz="0" w:space="0" w:color="auto"/>
                    <w:bottom w:val="none" w:sz="0" w:space="0" w:color="auto"/>
                    <w:right w:val="none" w:sz="0" w:space="0" w:color="auto"/>
                  </w:divBdr>
                </w:div>
              </w:divsChild>
            </w:div>
            <w:div w:id="202250672">
              <w:marLeft w:val="0"/>
              <w:marRight w:val="0"/>
              <w:marTop w:val="0"/>
              <w:marBottom w:val="0"/>
              <w:divBdr>
                <w:top w:val="none" w:sz="0" w:space="0" w:color="auto"/>
                <w:left w:val="none" w:sz="0" w:space="0" w:color="auto"/>
                <w:bottom w:val="none" w:sz="0" w:space="0" w:color="auto"/>
                <w:right w:val="none" w:sz="0" w:space="0" w:color="auto"/>
              </w:divBdr>
              <w:divsChild>
                <w:div w:id="807894815">
                  <w:marLeft w:val="0"/>
                  <w:marRight w:val="0"/>
                  <w:marTop w:val="0"/>
                  <w:marBottom w:val="0"/>
                  <w:divBdr>
                    <w:top w:val="none" w:sz="0" w:space="0" w:color="auto"/>
                    <w:left w:val="none" w:sz="0" w:space="0" w:color="auto"/>
                    <w:bottom w:val="none" w:sz="0" w:space="0" w:color="auto"/>
                    <w:right w:val="none" w:sz="0" w:space="0" w:color="auto"/>
                  </w:divBdr>
                </w:div>
                <w:div w:id="2115250228">
                  <w:marLeft w:val="0"/>
                  <w:marRight w:val="0"/>
                  <w:marTop w:val="0"/>
                  <w:marBottom w:val="0"/>
                  <w:divBdr>
                    <w:top w:val="none" w:sz="0" w:space="0" w:color="auto"/>
                    <w:left w:val="none" w:sz="0" w:space="0" w:color="auto"/>
                    <w:bottom w:val="none" w:sz="0" w:space="0" w:color="auto"/>
                    <w:right w:val="none" w:sz="0" w:space="0" w:color="auto"/>
                  </w:divBdr>
                </w:div>
                <w:div w:id="1673070568">
                  <w:marLeft w:val="0"/>
                  <w:marRight w:val="0"/>
                  <w:marTop w:val="0"/>
                  <w:marBottom w:val="0"/>
                  <w:divBdr>
                    <w:top w:val="none" w:sz="0" w:space="0" w:color="auto"/>
                    <w:left w:val="none" w:sz="0" w:space="0" w:color="auto"/>
                    <w:bottom w:val="none" w:sz="0" w:space="0" w:color="auto"/>
                    <w:right w:val="none" w:sz="0" w:space="0" w:color="auto"/>
                  </w:divBdr>
                </w:div>
                <w:div w:id="1518739676">
                  <w:marLeft w:val="0"/>
                  <w:marRight w:val="0"/>
                  <w:marTop w:val="0"/>
                  <w:marBottom w:val="0"/>
                  <w:divBdr>
                    <w:top w:val="none" w:sz="0" w:space="0" w:color="auto"/>
                    <w:left w:val="none" w:sz="0" w:space="0" w:color="auto"/>
                    <w:bottom w:val="none" w:sz="0" w:space="0" w:color="auto"/>
                    <w:right w:val="none" w:sz="0" w:space="0" w:color="auto"/>
                  </w:divBdr>
                </w:div>
                <w:div w:id="936055672">
                  <w:marLeft w:val="0"/>
                  <w:marRight w:val="0"/>
                  <w:marTop w:val="0"/>
                  <w:marBottom w:val="0"/>
                  <w:divBdr>
                    <w:top w:val="none" w:sz="0" w:space="0" w:color="auto"/>
                    <w:left w:val="none" w:sz="0" w:space="0" w:color="auto"/>
                    <w:bottom w:val="none" w:sz="0" w:space="0" w:color="auto"/>
                    <w:right w:val="none" w:sz="0" w:space="0" w:color="auto"/>
                  </w:divBdr>
                </w:div>
                <w:div w:id="2068995645">
                  <w:marLeft w:val="0"/>
                  <w:marRight w:val="0"/>
                  <w:marTop w:val="0"/>
                  <w:marBottom w:val="0"/>
                  <w:divBdr>
                    <w:top w:val="none" w:sz="0" w:space="0" w:color="auto"/>
                    <w:left w:val="none" w:sz="0" w:space="0" w:color="auto"/>
                    <w:bottom w:val="none" w:sz="0" w:space="0" w:color="auto"/>
                    <w:right w:val="none" w:sz="0" w:space="0" w:color="auto"/>
                  </w:divBdr>
                </w:div>
                <w:div w:id="1686907786">
                  <w:marLeft w:val="0"/>
                  <w:marRight w:val="0"/>
                  <w:marTop w:val="0"/>
                  <w:marBottom w:val="0"/>
                  <w:divBdr>
                    <w:top w:val="none" w:sz="0" w:space="0" w:color="auto"/>
                    <w:left w:val="none" w:sz="0" w:space="0" w:color="auto"/>
                    <w:bottom w:val="none" w:sz="0" w:space="0" w:color="auto"/>
                    <w:right w:val="none" w:sz="0" w:space="0" w:color="auto"/>
                  </w:divBdr>
                </w:div>
                <w:div w:id="1061060377">
                  <w:marLeft w:val="0"/>
                  <w:marRight w:val="0"/>
                  <w:marTop w:val="0"/>
                  <w:marBottom w:val="0"/>
                  <w:divBdr>
                    <w:top w:val="none" w:sz="0" w:space="0" w:color="auto"/>
                    <w:left w:val="none" w:sz="0" w:space="0" w:color="auto"/>
                    <w:bottom w:val="none" w:sz="0" w:space="0" w:color="auto"/>
                    <w:right w:val="none" w:sz="0" w:space="0" w:color="auto"/>
                  </w:divBdr>
                </w:div>
              </w:divsChild>
            </w:div>
            <w:div w:id="19369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6128</Words>
  <Characters>36773</Characters>
  <Application>Microsoft Office Word</Application>
  <DocSecurity>0</DocSecurity>
  <Lines>306</Lines>
  <Paragraphs>85</Paragraphs>
  <ScaleCrop>false</ScaleCrop>
  <Company/>
  <LinksUpToDate>false</LinksUpToDate>
  <CharactersWithSpaces>42816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1</cp:revision>
  <dcterms:created xsi:type="dcterms:W3CDTF">2020-06-29T10:24:00Z</dcterms:created>
  <dcterms:modified xsi:type="dcterms:W3CDTF">2020-06-29T10:25:00Z</dcterms:modified>
</cp:coreProperties>
</file>