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E6E86E" w14:textId="77777777" w:rsidR="009D64A7" w:rsidRDefault="009D090E">
      <w:pPr>
        <w:pStyle w:val="Heading1"/>
        <w:spacing w:before="0" w:after="200"/>
        <w:contextualSpacing w:val="0"/>
        <w:jc w:val="left"/>
      </w:pPr>
      <w:bookmarkStart w:id="0" w:name="h.qykakpfa6uhy" w:colFirst="0" w:colLast="0"/>
      <w:bookmarkStart w:id="1" w:name="_GoBack"/>
      <w:bookmarkEnd w:id="0"/>
      <w:bookmarkEnd w:id="1"/>
      <w:r>
        <w:t>Ogłoszenie o otwartym naborze partnerów do realizacji projektu partnerskiego w ramach konkursu nr POPC.02.03.02-IP.01-00-001/15</w:t>
      </w:r>
    </w:p>
    <w:p w14:paraId="796F7E54" w14:textId="77777777" w:rsidR="009D64A7" w:rsidRDefault="009D090E">
      <w:pPr>
        <w:pStyle w:val="Heading3"/>
        <w:spacing w:after="200"/>
        <w:contextualSpacing w:val="0"/>
      </w:pPr>
      <w:bookmarkStart w:id="2" w:name="h.212y481enxi8" w:colFirst="0" w:colLast="0"/>
      <w:bookmarkEnd w:id="2"/>
      <w:r>
        <w:rPr>
          <w:sz w:val="18"/>
          <w:szCs w:val="18"/>
        </w:rPr>
        <w:t xml:space="preserve">Działając zgodnie z art. 33 ustawy z dnia 11 lipca 2014 r. o zasadach realizacji programów w zakresie polityki spójności finansowanych w perspektywie finansowej 2014-2020 (Dz. U. z 2014 roku poz. 1146) </w:t>
      </w:r>
      <w:r>
        <w:rPr>
          <w:b/>
          <w:sz w:val="18"/>
          <w:szCs w:val="18"/>
        </w:rPr>
        <w:t>Zachęta</w:t>
      </w:r>
      <w:r w:rsidR="00AC3014">
        <w:rPr>
          <w:b/>
          <w:sz w:val="18"/>
          <w:szCs w:val="18"/>
        </w:rPr>
        <w:t xml:space="preserve"> —</w:t>
      </w:r>
      <w:r>
        <w:rPr>
          <w:b/>
          <w:sz w:val="18"/>
          <w:szCs w:val="18"/>
        </w:rPr>
        <w:t xml:space="preserve"> Narodowa Galeria Sztuki</w:t>
      </w:r>
      <w:r>
        <w:rPr>
          <w:sz w:val="18"/>
          <w:szCs w:val="18"/>
        </w:rPr>
        <w:t xml:space="preserve"> ogłasza otwarty nabór partnerów do realizacji projektu, ubiegającego się o dofinansowanie w ramach Programu Operacyjnego Polska Cyfrowa 2014-2020 II oś priorytetowa - E-administracja i otwarty rząd, działanie 2.3 Cyfrowa dostępność i użyteczność informacji sektora publicznego, Poddziałanie 2.3.2 Cyfrowe udostępnienie zasobów kultury w konkursie ogłoszonym przez Centrum Projektów Polska Cyfrowa w dniu 28.08.2015 r. (nr POPC.02.03.02-IP.01-00-001/15).</w:t>
      </w:r>
    </w:p>
    <w:p w14:paraId="454E4976" w14:textId="77777777" w:rsidR="009D64A7" w:rsidRDefault="009D64A7"/>
    <w:p w14:paraId="676511E6" w14:textId="77777777" w:rsidR="009D64A7" w:rsidRDefault="009D090E">
      <w:pPr>
        <w:pStyle w:val="Heading3"/>
        <w:contextualSpacing w:val="0"/>
      </w:pPr>
      <w:bookmarkStart w:id="3" w:name="h.sx4iie7squj0" w:colFirst="0" w:colLast="0"/>
      <w:bookmarkEnd w:id="3"/>
      <w:r>
        <w:t>I. Ogłaszający</w:t>
      </w:r>
    </w:p>
    <w:p w14:paraId="2B6CA32F" w14:textId="5CC16CC1" w:rsidR="009D64A7" w:rsidRDefault="009D090E">
      <w:r>
        <w:t>Zachęta</w:t>
      </w:r>
      <w:r w:rsidR="00AC3014">
        <w:t xml:space="preserve"> —</w:t>
      </w:r>
      <w:r>
        <w:t xml:space="preserve"> Narodowa Galeria Sztuki, Plac Małachowskiego 3, 00-916 Warszawa</w:t>
      </w:r>
      <w:r w:rsidR="00DA412A">
        <w:t>.</w:t>
      </w:r>
    </w:p>
    <w:p w14:paraId="01BD1ADE" w14:textId="77777777" w:rsidR="009D64A7" w:rsidRDefault="009D64A7">
      <w:pPr>
        <w:pStyle w:val="Heading3"/>
        <w:contextualSpacing w:val="0"/>
      </w:pPr>
      <w:bookmarkStart w:id="4" w:name="h.x4q9h61kjdey" w:colFirst="0" w:colLast="0"/>
      <w:bookmarkEnd w:id="4"/>
    </w:p>
    <w:p w14:paraId="4EBC737D" w14:textId="77777777" w:rsidR="009D64A7" w:rsidRDefault="009D090E">
      <w:pPr>
        <w:pStyle w:val="Heading3"/>
        <w:contextualSpacing w:val="0"/>
      </w:pPr>
      <w:bookmarkStart w:id="5" w:name="h.18zfdffn3lhn" w:colFirst="0" w:colLast="0"/>
      <w:bookmarkEnd w:id="5"/>
      <w:r>
        <w:t>II. Cel partnerstwa</w:t>
      </w:r>
    </w:p>
    <w:p w14:paraId="2EA76F23" w14:textId="77777777" w:rsidR="009D64A7" w:rsidRDefault="009D090E">
      <w:r>
        <w:t>Wspólna realizacja Projektu mającego na celu opracowanie, digitalizację i udostępnienie zasobów sztuki współczesnej ze zbiorów gromadzonych przez Zachętę</w:t>
      </w:r>
      <w:r w:rsidR="00AC3014">
        <w:t xml:space="preserve"> —</w:t>
      </w:r>
      <w:r>
        <w:t xml:space="preserve"> Narodową Galerię Sztuki oraz utworzenie uniwersalnego </w:t>
      </w:r>
      <w:proofErr w:type="spellStart"/>
      <w:r>
        <w:t>interoperacyjnego</w:t>
      </w:r>
      <w:proofErr w:type="spellEnd"/>
      <w:r>
        <w:t xml:space="preserve"> dostępnego dla instytucji kultury systemu informatycznego i środowiska technologicznego wspierającego powszechny i trwały dostęp do zasobów cyfrowych, działania o charakterze edukacyjnym, animacyjnym, promocyjnym oraz tworzenie usług w oparciu o cyfrowe zasoby kultury. </w:t>
      </w:r>
    </w:p>
    <w:p w14:paraId="685F4B55" w14:textId="77777777" w:rsidR="009D64A7" w:rsidRDefault="009D64A7"/>
    <w:p w14:paraId="2AD9EFDF" w14:textId="77777777" w:rsidR="009D64A7" w:rsidRDefault="009D090E">
      <w:pPr>
        <w:pStyle w:val="Heading3"/>
        <w:contextualSpacing w:val="0"/>
      </w:pPr>
      <w:bookmarkStart w:id="6" w:name="h.llx6vb44w3mq" w:colFirst="0" w:colLast="0"/>
      <w:bookmarkEnd w:id="6"/>
      <w:r>
        <w:t>III. Zakres tematyczny partnerstwa</w:t>
      </w:r>
    </w:p>
    <w:p w14:paraId="05D3F862" w14:textId="77777777" w:rsidR="009D64A7" w:rsidRDefault="009D090E">
      <w:r>
        <w:t>W ramach partnerstwa przewiduje się wspólną realizację projektu, który składać się będzie między innymi z następujących działań:</w:t>
      </w:r>
    </w:p>
    <w:p w14:paraId="2FEC8E2F" w14:textId="5A454C24" w:rsidR="009D64A7" w:rsidRDefault="009D090E">
      <w:r>
        <w:t>III.1. Opracowanie metadanych oraz poszerzonego opisu treści zbiorów gromadzonych przez Zachętę</w:t>
      </w:r>
      <w:r w:rsidR="00A461C7">
        <w:t xml:space="preserve"> — </w:t>
      </w:r>
      <w:r>
        <w:t xml:space="preserve">Narodową Galerię Sztuki, digitalizacja zbiorów i udostępnienie cyfrowych </w:t>
      </w:r>
      <w:proofErr w:type="spellStart"/>
      <w:r>
        <w:t>odwzorowań</w:t>
      </w:r>
      <w:proofErr w:type="spellEnd"/>
      <w:r>
        <w:t xml:space="preserve"> w </w:t>
      </w:r>
      <w:proofErr w:type="spellStart"/>
      <w:r>
        <w:t>internecie</w:t>
      </w:r>
      <w:proofErr w:type="spellEnd"/>
      <w:r>
        <w:t xml:space="preserve">, opracowanie i wdrożenie scenariuszy edukacyjnych (interakcji i procesów edukacyjnych w oparciu o zasoby cyfrowe). </w:t>
      </w:r>
    </w:p>
    <w:p w14:paraId="21177EF6" w14:textId="77777777" w:rsidR="009D64A7" w:rsidRDefault="009D090E">
      <w:r>
        <w:t xml:space="preserve">III.2. Budowa i wdrożenie systemu informatycznego i środowiska technologicznego wspierającego gromadzenie, opracowanie i udostępnianie treści i zasobów cyfrowych; tworzenie treści, interakcji,  procesów edukacyjnych i usług w oparciu o cyfrowe treści i zasoby kultury; użytkowanie zasobów w praktykach naukowych, artystycznych i edukacyjnych. Budowa i wdrożenie aplikacji mobilnych bazujących na zasobach cyfrowych gromadzonych w systemie informatycznym z włączeniem utworzonych interakcji-procesów edukacyjnych. </w:t>
      </w:r>
    </w:p>
    <w:p w14:paraId="1D6E6DB3" w14:textId="77777777" w:rsidR="009D64A7" w:rsidRDefault="009D090E">
      <w:r>
        <w:t xml:space="preserve">III.3. Rozwój kompetencji kadr kultury w zakresie zarządzania kompleksową cyfryzacją, udostępnianiem, upowszechnianiem, otwieraniem i ponownym wykorzystaniem zasobów kultury, animowanie kompetencji służących wykorzystaniu i przetwarzaniu cyfrowych zasobów kultury w celach edukacyjnych, naukowych i twórczych (media lab, design </w:t>
      </w:r>
      <w:proofErr w:type="spellStart"/>
      <w:r>
        <w:t>thinking</w:t>
      </w:r>
      <w:proofErr w:type="spellEnd"/>
      <w:r>
        <w:t xml:space="preserve">). Wypracowanie katalogu metod, procedur i praktyk pozwalających na uruchamianie i modelowanie działań związanych z wyjaśnianiem, określaniem i  utrwalaniem </w:t>
      </w:r>
      <w:proofErr w:type="spellStart"/>
      <w:r>
        <w:t>prawnoautorskiego</w:t>
      </w:r>
      <w:proofErr w:type="spellEnd"/>
      <w:r>
        <w:t xml:space="preserve"> statusu dzieł sztuki i zasobów kultury. </w:t>
      </w:r>
    </w:p>
    <w:p w14:paraId="307326B3" w14:textId="77777777" w:rsidR="009D64A7" w:rsidRDefault="009D64A7">
      <w:pPr>
        <w:jc w:val="left"/>
      </w:pPr>
    </w:p>
    <w:p w14:paraId="4CA05D1F" w14:textId="77777777" w:rsidR="009D64A7" w:rsidRDefault="009D090E">
      <w:pPr>
        <w:pStyle w:val="Heading3"/>
        <w:contextualSpacing w:val="0"/>
        <w:jc w:val="left"/>
      </w:pPr>
      <w:bookmarkStart w:id="7" w:name="h.rxvyd0qr99wb" w:colFirst="0" w:colLast="0"/>
      <w:bookmarkEnd w:id="7"/>
      <w:r>
        <w:lastRenderedPageBreak/>
        <w:t>IV. Forma prawna partnera</w:t>
      </w:r>
    </w:p>
    <w:p w14:paraId="3F213BAA" w14:textId="4E847033" w:rsidR="009D64A7" w:rsidRDefault="009D090E">
      <w:r>
        <w:t>IV.1. Podmioty spoza sektora finansów publicznych - przedsiębiorcy oraz organizacje pozarządowe, które wniosą do projektu zasoby ludzkie, organizacyjne, techniczne lub finansowe oraz wspólnie z projektodawcą będą ucze</w:t>
      </w:r>
      <w:r w:rsidR="00EE2C3B">
        <w:t>stniczyć w realizacji projektu.</w:t>
      </w:r>
    </w:p>
    <w:p w14:paraId="78FAB495" w14:textId="79CFB39A" w:rsidR="009D64A7" w:rsidRDefault="009D090E">
      <w:r>
        <w:t xml:space="preserve">IV.2. Partnerem nie może być podmiot powiązany z Wnioskodawcą w rozumieniu Załącznika I do rozporządzenia Komisji (UE) nr 651/2014 z dnia 17 czerwca 2014 r. uznającego niektóre rodzaje pomocy za zgodne z rynkiem wewnętrznym w zastosowaniu art. 107 i 108 Traktatu (Dz. Urz. </w:t>
      </w:r>
      <w:r w:rsidR="00EE2C3B">
        <w:t>UE L 187 z dnia 26.06.2014 r.).</w:t>
      </w:r>
    </w:p>
    <w:p w14:paraId="44EEB170" w14:textId="77777777" w:rsidR="009D64A7" w:rsidRDefault="009D090E">
      <w:r>
        <w:t xml:space="preserve">IV.3. Partnerem nie może być podmiot wykluczony z możliwości otrzymania dofinansowania. </w:t>
      </w:r>
    </w:p>
    <w:p w14:paraId="1419F287" w14:textId="77777777" w:rsidR="009D64A7" w:rsidRDefault="009D64A7">
      <w:pPr>
        <w:jc w:val="left"/>
      </w:pPr>
    </w:p>
    <w:p w14:paraId="4279DA8B" w14:textId="77777777" w:rsidR="009D64A7" w:rsidRDefault="009D090E">
      <w:pPr>
        <w:pStyle w:val="Heading3"/>
        <w:contextualSpacing w:val="0"/>
      </w:pPr>
      <w:bookmarkStart w:id="8" w:name="h.w9khxih26jtu" w:colFirst="0" w:colLast="0"/>
      <w:bookmarkEnd w:id="8"/>
      <w:r>
        <w:t>V. Liczba partnerów do wyboru</w:t>
      </w:r>
    </w:p>
    <w:p w14:paraId="57C1D47F" w14:textId="77777777" w:rsidR="009D64A7" w:rsidRDefault="009D090E">
      <w:r>
        <w:t xml:space="preserve">Nie wskazuje się liczby podmiotów, które mogą być przedmiotem wyboru. Ogłaszający zastrzega sobie prawo wyboru dowolnej liczby Partnerów spośród zgłoszonych podmiotów. </w:t>
      </w:r>
    </w:p>
    <w:p w14:paraId="4201E959" w14:textId="77777777" w:rsidR="009D64A7" w:rsidRDefault="009D64A7">
      <w:pPr>
        <w:jc w:val="left"/>
      </w:pPr>
    </w:p>
    <w:p w14:paraId="5E61D3AC" w14:textId="77777777" w:rsidR="009D64A7" w:rsidRDefault="009D090E">
      <w:pPr>
        <w:pStyle w:val="Heading3"/>
        <w:contextualSpacing w:val="0"/>
      </w:pPr>
      <w:bookmarkStart w:id="9" w:name="h.rpcx5ay0gigr" w:colFirst="0" w:colLast="0"/>
      <w:bookmarkEnd w:id="9"/>
      <w:r>
        <w:t>VI. Wymagania</w:t>
      </w:r>
    </w:p>
    <w:p w14:paraId="6A024D3E" w14:textId="77777777" w:rsidR="009D64A7" w:rsidRDefault="009D090E">
      <w:r>
        <w:t>VI.1. O udział w postępowaniu mogą ubiegać się podmioty o formie prawnej określonej w punkcie IV.</w:t>
      </w:r>
    </w:p>
    <w:p w14:paraId="755A229B" w14:textId="77777777" w:rsidR="009D64A7" w:rsidRDefault="009D090E">
      <w:r>
        <w:t xml:space="preserve">VI.2. Spełnienie wymogów dotyczących posiadanych kompetencji i doświadczeń może być wykazywane jako dotyczące kompetencji i doświadczenia samych podmiotów (instytucjonalnie) lub jako dotyczące osób (personel, specjaliści, zespół) zatrudnianych przez podmiot i w przypadku przyznania dofinansowania, przewidzianych do realizacji działań określonych w przedstawionej koncepcji partnerstwa (kadrowo).  </w:t>
      </w:r>
    </w:p>
    <w:p w14:paraId="1DEE8168" w14:textId="7648AA7D" w:rsidR="009D64A7" w:rsidRDefault="009D090E">
      <w:r>
        <w:t>VI.3. O udział w postępowaniu w zakresie</w:t>
      </w:r>
      <w:r w:rsidR="00DA412A">
        <w:t xml:space="preserve">, o którym mowa w punkcie III.2, </w:t>
      </w:r>
      <w:r>
        <w:t>mogą ubiegać się podmioty, które:</w:t>
      </w:r>
    </w:p>
    <w:p w14:paraId="61E7383D" w14:textId="77777777" w:rsidR="009D64A7" w:rsidRDefault="009D090E">
      <w:r>
        <w:t>VI.3.1. posiadają  jak najszersze kompetencje w dziedzinach:</w:t>
      </w:r>
    </w:p>
    <w:p w14:paraId="7E65649B" w14:textId="77777777" w:rsidR="009D64A7" w:rsidRDefault="009D090E">
      <w:pPr>
        <w:numPr>
          <w:ilvl w:val="0"/>
          <w:numId w:val="3"/>
        </w:numPr>
        <w:ind w:hanging="360"/>
        <w:contextualSpacing/>
      </w:pPr>
      <w:r>
        <w:t>opracowywanie architektury i uruchamianie systemów IT,</w:t>
      </w:r>
    </w:p>
    <w:p w14:paraId="12D19675" w14:textId="77777777" w:rsidR="009D64A7" w:rsidRDefault="009D090E">
      <w:pPr>
        <w:numPr>
          <w:ilvl w:val="0"/>
          <w:numId w:val="3"/>
        </w:numPr>
        <w:ind w:hanging="360"/>
        <w:contextualSpacing/>
      </w:pPr>
      <w:r>
        <w:t>wsparcie i nadzór nad prowadzeniem prac związanych z analizą, projektowaniem, przygotowaniem i wdrożeniami systemów informatycznych</w:t>
      </w:r>
    </w:p>
    <w:p w14:paraId="0D85BBA2" w14:textId="77777777" w:rsidR="009D64A7" w:rsidRDefault="009D090E">
      <w:pPr>
        <w:numPr>
          <w:ilvl w:val="0"/>
          <w:numId w:val="3"/>
        </w:numPr>
        <w:ind w:hanging="360"/>
        <w:contextualSpacing/>
      </w:pPr>
      <w:r>
        <w:t xml:space="preserve">programowanie: HTML/JS/CSS, Java oraz technologie powiązane, np. Java </w:t>
      </w:r>
      <w:proofErr w:type="spellStart"/>
      <w:r>
        <w:t>Persistence</w:t>
      </w:r>
      <w:proofErr w:type="spellEnd"/>
      <w:r>
        <w:t xml:space="preserve"> API, Web Services, JEM BEE), PHP, C, C++, </w:t>
      </w:r>
      <w:proofErr w:type="spellStart"/>
      <w:r>
        <w:t>Python</w:t>
      </w:r>
      <w:proofErr w:type="spellEnd"/>
    </w:p>
    <w:p w14:paraId="5E7BE102" w14:textId="77777777" w:rsidR="009D64A7" w:rsidRDefault="009D090E">
      <w:pPr>
        <w:numPr>
          <w:ilvl w:val="0"/>
          <w:numId w:val="3"/>
        </w:numPr>
        <w:ind w:hanging="360"/>
        <w:contextualSpacing/>
      </w:pPr>
      <w:r>
        <w:t xml:space="preserve">środowiska programistyczne: </w:t>
      </w:r>
      <w:proofErr w:type="spellStart"/>
      <w:r>
        <w:t>Eclipse</w:t>
      </w:r>
      <w:proofErr w:type="spellEnd"/>
      <w:r>
        <w:t xml:space="preserve">, Android Studio, </w:t>
      </w:r>
      <w:proofErr w:type="spellStart"/>
      <w:r>
        <w:t>Maven</w:t>
      </w:r>
      <w:proofErr w:type="spellEnd"/>
      <w:r>
        <w:t xml:space="preserve">, </w:t>
      </w:r>
      <w:proofErr w:type="spellStart"/>
      <w:r>
        <w:t>Gradle</w:t>
      </w:r>
      <w:proofErr w:type="spellEnd"/>
    </w:p>
    <w:p w14:paraId="5173FB8B" w14:textId="77777777" w:rsidR="009D64A7" w:rsidRDefault="009D090E">
      <w:pPr>
        <w:numPr>
          <w:ilvl w:val="0"/>
          <w:numId w:val="3"/>
        </w:numPr>
        <w:ind w:hanging="360"/>
        <w:contextualSpacing/>
      </w:pPr>
      <w:r>
        <w:t xml:space="preserve">środowiska uruchomieniowe: serwery aplikacyjne Java (Apache </w:t>
      </w:r>
      <w:proofErr w:type="spellStart"/>
      <w:r>
        <w:t>Tomcat</w:t>
      </w:r>
      <w:proofErr w:type="spellEnd"/>
      <w:r>
        <w:t xml:space="preserve">, </w:t>
      </w:r>
      <w:proofErr w:type="spellStart"/>
      <w:r>
        <w:t>JBoss</w:t>
      </w:r>
      <w:proofErr w:type="spellEnd"/>
      <w:r>
        <w:t>/</w:t>
      </w:r>
      <w:proofErr w:type="spellStart"/>
      <w:r>
        <w:t>WildFly</w:t>
      </w:r>
      <w:proofErr w:type="spellEnd"/>
      <w:r>
        <w:t xml:space="preserve">), Node.js </w:t>
      </w:r>
    </w:p>
    <w:p w14:paraId="6985D9F6" w14:textId="77777777" w:rsidR="009D64A7" w:rsidRDefault="009D090E">
      <w:pPr>
        <w:numPr>
          <w:ilvl w:val="0"/>
          <w:numId w:val="3"/>
        </w:numPr>
        <w:ind w:hanging="360"/>
        <w:contextualSpacing/>
      </w:pPr>
      <w:r>
        <w:t xml:space="preserve">administrowanie systemami operacyjnymi (np. Linux) instalacja i uruchamianie serwisów, konfiguracja routing i firewall, High </w:t>
      </w:r>
      <w:proofErr w:type="spellStart"/>
      <w:r>
        <w:t>Availability</w:t>
      </w:r>
      <w:proofErr w:type="spellEnd"/>
      <w:r>
        <w:t xml:space="preserve">, systemy zabezpieczeń,  </w:t>
      </w:r>
      <w:proofErr w:type="spellStart"/>
      <w:r>
        <w:t>OpenSSL</w:t>
      </w:r>
      <w:proofErr w:type="spellEnd"/>
    </w:p>
    <w:p w14:paraId="4F07A3BC" w14:textId="77777777" w:rsidR="009D64A7" w:rsidRDefault="009D090E">
      <w:pPr>
        <w:numPr>
          <w:ilvl w:val="0"/>
          <w:numId w:val="3"/>
        </w:numPr>
        <w:ind w:hanging="360"/>
        <w:contextualSpacing/>
      </w:pPr>
      <w:r>
        <w:t xml:space="preserve">bazy danych - obiektowe, relacyjne, NOSQL (np. </w:t>
      </w:r>
      <w:proofErr w:type="spellStart"/>
      <w:r>
        <w:t>MongoDB</w:t>
      </w:r>
      <w:proofErr w:type="spellEnd"/>
      <w:r>
        <w:t>), systemy rozproszone, replikacje</w:t>
      </w:r>
    </w:p>
    <w:p w14:paraId="73213651" w14:textId="77777777" w:rsidR="009D64A7" w:rsidRDefault="009D090E">
      <w:pPr>
        <w:numPr>
          <w:ilvl w:val="0"/>
          <w:numId w:val="3"/>
        </w:numPr>
        <w:ind w:hanging="360"/>
        <w:contextualSpacing/>
      </w:pPr>
      <w:r>
        <w:t>sieci (Ethernet, TCP/IP) projektowanie i wykonanie infrastruktury - umiejętność konfigurowania sieci, firewall, VPN - Ciso, Open VPN</w:t>
      </w:r>
    </w:p>
    <w:p w14:paraId="5C2DA527" w14:textId="77777777" w:rsidR="009D64A7" w:rsidRDefault="009D090E">
      <w:pPr>
        <w:numPr>
          <w:ilvl w:val="0"/>
          <w:numId w:val="3"/>
        </w:numPr>
        <w:ind w:hanging="360"/>
        <w:contextualSpacing/>
      </w:pPr>
      <w:r>
        <w:t>bezpieczeństwo systemów IT na obszarach: protokoły i mechanizmy kontroli dostępu, bezpieczeństwo sieci komputerowej, kryptografia, systemy DRM</w:t>
      </w:r>
    </w:p>
    <w:p w14:paraId="5E25C061" w14:textId="77777777" w:rsidR="009D64A7" w:rsidRDefault="009D090E">
      <w:pPr>
        <w:numPr>
          <w:ilvl w:val="0"/>
          <w:numId w:val="3"/>
        </w:numPr>
        <w:ind w:hanging="360"/>
        <w:contextualSpacing/>
      </w:pPr>
      <w:r>
        <w:t xml:space="preserve">multimedia – obrazy nieruchome (zdjęcia, </w:t>
      </w:r>
      <w:proofErr w:type="spellStart"/>
      <w:r>
        <w:t>skany</w:t>
      </w:r>
      <w:proofErr w:type="spellEnd"/>
      <w:r>
        <w:t xml:space="preserve">), kodowanie audio i wideo, </w:t>
      </w:r>
      <w:proofErr w:type="spellStart"/>
      <w:r>
        <w:t>streaming</w:t>
      </w:r>
      <w:proofErr w:type="spellEnd"/>
      <w:r>
        <w:t xml:space="preserve"> </w:t>
      </w:r>
    </w:p>
    <w:p w14:paraId="44B6A30E" w14:textId="1411EF11" w:rsidR="009740FC" w:rsidRDefault="009D090E" w:rsidP="009740FC">
      <w:pPr>
        <w:numPr>
          <w:ilvl w:val="0"/>
          <w:numId w:val="3"/>
        </w:numPr>
        <w:ind w:hanging="360"/>
        <w:contextualSpacing/>
      </w:pPr>
      <w:r>
        <w:t xml:space="preserve">metadane – gromadzenie, przetwarzanie (Apache Service Mix), indeksowanie, wyszukiwanie (Apache </w:t>
      </w:r>
      <w:proofErr w:type="spellStart"/>
      <w:r>
        <w:t>Solr</w:t>
      </w:r>
      <w:proofErr w:type="spellEnd"/>
      <w:r>
        <w:t xml:space="preserve">, </w:t>
      </w:r>
      <w:proofErr w:type="spellStart"/>
      <w:r>
        <w:t>Elasticsearch</w:t>
      </w:r>
      <w:proofErr w:type="spellEnd"/>
      <w:r>
        <w:t xml:space="preserve">). Umiejętność wykorzystania narzędzi w zarządzaniu metadanymi dla konkretnego projektu wykorzystującego znaczne zasoby danych. </w:t>
      </w:r>
    </w:p>
    <w:p w14:paraId="0F0A2896" w14:textId="0F0D0FF5" w:rsidR="009D64A7" w:rsidRDefault="009740FC">
      <w:r>
        <w:br/>
      </w:r>
      <w:r w:rsidR="009D090E">
        <w:t xml:space="preserve">VI.3.2. posiadają jak najszersze doświadczenie w dziedzinach:  </w:t>
      </w:r>
    </w:p>
    <w:p w14:paraId="13C3CA20" w14:textId="77777777" w:rsidR="009D64A7" w:rsidRDefault="009D090E">
      <w:pPr>
        <w:numPr>
          <w:ilvl w:val="0"/>
          <w:numId w:val="5"/>
        </w:numPr>
        <w:ind w:hanging="360"/>
        <w:contextualSpacing/>
      </w:pPr>
      <w:r>
        <w:t>w ciągu ostatnich 3 lat realizowały zamówienia/prace w zakresie zarządzania projektami z obszaru IT oraz kierowały biurem projektowym w obszarze IT,</w:t>
      </w:r>
    </w:p>
    <w:p w14:paraId="592DF9FA" w14:textId="77777777" w:rsidR="009D64A7" w:rsidRDefault="009D090E">
      <w:pPr>
        <w:numPr>
          <w:ilvl w:val="0"/>
          <w:numId w:val="5"/>
        </w:numPr>
        <w:ind w:hanging="360"/>
        <w:contextualSpacing/>
      </w:pPr>
      <w:r>
        <w:t>w ciągu ostatnich 3 lat realizowały zamówienia/prace w zakresie projektowania i uruchamiania platform multimedialnych działających w technologii IP,</w:t>
      </w:r>
    </w:p>
    <w:p w14:paraId="53DBC92E" w14:textId="77777777" w:rsidR="009D64A7" w:rsidRDefault="009D090E">
      <w:pPr>
        <w:numPr>
          <w:ilvl w:val="0"/>
          <w:numId w:val="5"/>
        </w:numPr>
        <w:ind w:hanging="360"/>
        <w:contextualSpacing/>
      </w:pPr>
      <w:r>
        <w:lastRenderedPageBreak/>
        <w:t>w ciągu ostatnich 3 lat realizowały zamówienia/prace w zakresie projektowania, wykonania i uruchamiania interaktywnych usług dodatkowych dla platformy multimedialnych z wykorzystaniem materiałów audio, wideo oraz zewnętrznych systemów (API),</w:t>
      </w:r>
    </w:p>
    <w:p w14:paraId="31C1CFFD" w14:textId="77777777" w:rsidR="009D64A7" w:rsidRDefault="009D090E">
      <w:pPr>
        <w:numPr>
          <w:ilvl w:val="0"/>
          <w:numId w:val="5"/>
        </w:numPr>
        <w:ind w:hanging="360"/>
        <w:contextualSpacing/>
      </w:pPr>
      <w:r>
        <w:t>w ciągu ostatnich 3 lat realizowały zamówienia/prace w zakresie projektowania i uruchamiania baz danych agregujących informacje o zasobach multimedialnych wykorzystujących dane gromadzone i udostępniane przez dostawców zewnętrznych na repozytoriach zewnętrznych,</w:t>
      </w:r>
    </w:p>
    <w:p w14:paraId="7354F46C" w14:textId="77777777" w:rsidR="009D64A7" w:rsidRDefault="009D090E">
      <w:pPr>
        <w:numPr>
          <w:ilvl w:val="0"/>
          <w:numId w:val="5"/>
        </w:numPr>
        <w:ind w:hanging="360"/>
        <w:contextualSpacing/>
      </w:pPr>
      <w:r>
        <w:t>w ciągu ostatnich 3 lat realizowały zamówienia/prace w zakresie projektowania i wykonania systemów do pozyskiwania materiałów pochodzących od użytkowników (</w:t>
      </w:r>
      <w:proofErr w:type="spellStart"/>
      <w:r>
        <w:t>user</w:t>
      </w:r>
      <w:proofErr w:type="spellEnd"/>
      <w:r>
        <w:t xml:space="preserve">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content</w:t>
      </w:r>
      <w:proofErr w:type="spellEnd"/>
      <w:r>
        <w:t>) typu obrazy, audio, wideo, metadane oraz ich przetwarzania uwzględniającego analizę semantyczną obiektów i metadanych.</w:t>
      </w:r>
    </w:p>
    <w:p w14:paraId="1D31D96F" w14:textId="0329E700" w:rsidR="009D64A7" w:rsidRDefault="009740FC">
      <w:r>
        <w:br/>
      </w:r>
      <w:r w:rsidR="009D090E">
        <w:t xml:space="preserve">VI.3.3. posiadają poświadczoną i praktyczną znajomość metodyk zarządzania projektami: PRINCE2, PMI/PMBOK, SCRUM, Agile. </w:t>
      </w:r>
    </w:p>
    <w:p w14:paraId="1C6F3717" w14:textId="77777777" w:rsidR="009D64A7" w:rsidRDefault="009D090E">
      <w:r>
        <w:t>VI.3.4. posiadają zasoby ludzkie (co najmniej 3 osoby).</w:t>
      </w:r>
    </w:p>
    <w:p w14:paraId="71A136EF" w14:textId="77777777" w:rsidR="009D64A7" w:rsidRDefault="009D090E">
      <w:r>
        <w:t xml:space="preserve">VI.4. O udział w postępowaniu w zakresie, o którym mowa w punkcie III.3., mogą ubiegać się podmioty, które: </w:t>
      </w:r>
    </w:p>
    <w:p w14:paraId="50C556E6" w14:textId="77777777" w:rsidR="009D64A7" w:rsidRDefault="009D090E">
      <w:r>
        <w:t>VI.4.1. posiadają  jak najszersze kompetencje w dziedzinach:</w:t>
      </w:r>
    </w:p>
    <w:p w14:paraId="3DA39AEF" w14:textId="77777777" w:rsidR="009D64A7" w:rsidRDefault="009D090E">
      <w:pPr>
        <w:numPr>
          <w:ilvl w:val="0"/>
          <w:numId w:val="2"/>
        </w:numPr>
        <w:ind w:hanging="360"/>
        <w:contextualSpacing/>
      </w:pPr>
      <w:r>
        <w:t>udostępnianie dziedzictwa kultury w sieci w Polsce i za granicą,</w:t>
      </w:r>
    </w:p>
    <w:p w14:paraId="487B9372" w14:textId="77777777" w:rsidR="009D64A7" w:rsidRDefault="009D090E">
      <w:pPr>
        <w:numPr>
          <w:ilvl w:val="0"/>
          <w:numId w:val="2"/>
        </w:numPr>
        <w:ind w:hanging="360"/>
        <w:contextualSpacing/>
      </w:pPr>
      <w:r>
        <w:t>prawny i organizacyjny kontekst funkcjonowania państwowych i samorządowych instytucji kultury,</w:t>
      </w:r>
    </w:p>
    <w:p w14:paraId="47D46756" w14:textId="77777777" w:rsidR="009D64A7" w:rsidRDefault="009D090E">
      <w:pPr>
        <w:numPr>
          <w:ilvl w:val="0"/>
          <w:numId w:val="2"/>
        </w:numPr>
        <w:ind w:hanging="360"/>
        <w:contextualSpacing/>
      </w:pPr>
      <w:r>
        <w:t>dyrektywa Unii Europejskiej 2013/37 w sprawie ponownego wykorzystywania informacji sektora publicznego (re-</w:t>
      </w:r>
      <w:proofErr w:type="spellStart"/>
      <w:r>
        <w:t>use</w:t>
      </w:r>
      <w:proofErr w:type="spellEnd"/>
      <w:r>
        <w:t>) oraz jej konsekwencje dla polskiego sektora kulturalnego i naukowego,</w:t>
      </w:r>
    </w:p>
    <w:p w14:paraId="3A8D2FCD" w14:textId="77777777" w:rsidR="009D64A7" w:rsidRDefault="009D090E">
      <w:pPr>
        <w:numPr>
          <w:ilvl w:val="0"/>
          <w:numId w:val="2"/>
        </w:numPr>
        <w:ind w:hanging="360"/>
        <w:contextualSpacing/>
      </w:pPr>
      <w:r>
        <w:t xml:space="preserve">prawne aspekty digitalizacji zasobów kultury w Polsce, w tym bariery prawne i rozwiązania stosowane na gruncie prawa polskiego, </w:t>
      </w:r>
    </w:p>
    <w:p w14:paraId="556F91FB" w14:textId="77777777" w:rsidR="009D64A7" w:rsidRDefault="009D090E">
      <w:pPr>
        <w:numPr>
          <w:ilvl w:val="0"/>
          <w:numId w:val="2"/>
        </w:numPr>
        <w:ind w:hanging="360"/>
        <w:contextualSpacing/>
      </w:pPr>
      <w:r>
        <w:t>udostępniania sztuki współczesnej online w kontekście regulacji prawa autorskiego na gruncie polskim i europejskim,</w:t>
      </w:r>
    </w:p>
    <w:p w14:paraId="3440211A" w14:textId="0A7DC479" w:rsidR="009D64A7" w:rsidRDefault="00F53DFA">
      <w:pPr>
        <w:numPr>
          <w:ilvl w:val="0"/>
          <w:numId w:val="2"/>
        </w:numPr>
        <w:ind w:hanging="360"/>
        <w:contextualSpacing/>
      </w:pPr>
      <w:r>
        <w:t xml:space="preserve">znajomość </w:t>
      </w:r>
      <w:r w:rsidR="00A4641D">
        <w:t xml:space="preserve">specyfiki zagadnienia </w:t>
      </w:r>
      <w:r>
        <w:t>ochrony prawnej</w:t>
      </w:r>
      <w:r w:rsidR="009D090E">
        <w:t xml:space="preserve"> utworów powstających w ramach nowych nurtów sztuki współczesnej, w tym np. </w:t>
      </w:r>
      <w:proofErr w:type="spellStart"/>
      <w:r w:rsidR="009D090E">
        <w:t>ready</w:t>
      </w:r>
      <w:proofErr w:type="spellEnd"/>
      <w:r w:rsidR="009D090E">
        <w:t xml:space="preserve"> </w:t>
      </w:r>
      <w:proofErr w:type="spellStart"/>
      <w:r w:rsidR="009D090E">
        <w:t>made</w:t>
      </w:r>
      <w:proofErr w:type="spellEnd"/>
      <w:r w:rsidR="009D090E">
        <w:t xml:space="preserve">, konceptualizm, </w:t>
      </w:r>
    </w:p>
    <w:p w14:paraId="1B42B0E6" w14:textId="203F87F3" w:rsidR="009D64A7" w:rsidRDefault="00F53DFA">
      <w:pPr>
        <w:numPr>
          <w:ilvl w:val="0"/>
          <w:numId w:val="2"/>
        </w:numPr>
        <w:ind w:hanging="360"/>
        <w:contextualSpacing/>
      </w:pPr>
      <w:r>
        <w:t>znajomość zagadnień prawnych i koniecznych zastrzeżeń związanych</w:t>
      </w:r>
      <w:r w:rsidR="009D090E">
        <w:t xml:space="preserve"> z serwisami </w:t>
      </w:r>
      <w:proofErr w:type="spellStart"/>
      <w:r w:rsidR="009D090E">
        <w:t>społecznościowymi</w:t>
      </w:r>
      <w:proofErr w:type="spellEnd"/>
      <w:r w:rsidR="009D090E">
        <w:t>,</w:t>
      </w:r>
    </w:p>
    <w:p w14:paraId="688921D9" w14:textId="77777777" w:rsidR="009D64A7" w:rsidRDefault="009D090E">
      <w:pPr>
        <w:numPr>
          <w:ilvl w:val="0"/>
          <w:numId w:val="2"/>
        </w:numPr>
        <w:ind w:hanging="360"/>
        <w:contextualSpacing/>
      </w:pPr>
      <w:r>
        <w:t>bariery prawne i możliwe rozwiązania dotyczące komercyjnego wykorzystania udostępnianych zasobów z kolekcji instytucji publicznych i prywatnych,</w:t>
      </w:r>
    </w:p>
    <w:p w14:paraId="6FE467CF" w14:textId="5ACED733" w:rsidR="009D64A7" w:rsidRDefault="00A4641D">
      <w:pPr>
        <w:numPr>
          <w:ilvl w:val="0"/>
          <w:numId w:val="2"/>
        </w:numPr>
        <w:ind w:hanging="360"/>
        <w:contextualSpacing/>
      </w:pPr>
      <w:r>
        <w:t xml:space="preserve">znajomość zagadnienia </w:t>
      </w:r>
      <w:r w:rsidR="009D090E">
        <w:t>komp</w:t>
      </w:r>
      <w:r w:rsidR="00F53DFA">
        <w:t>etencji</w:t>
      </w:r>
      <w:r w:rsidR="003D736A">
        <w:t xml:space="preserve"> cyfrowych</w:t>
      </w:r>
      <w:r w:rsidR="00F53DFA">
        <w:t xml:space="preserve"> i informacyjnych</w:t>
      </w:r>
      <w:r w:rsidR="009D090E">
        <w:t xml:space="preserve"> zróżnicowanych grup odbiorców,</w:t>
      </w:r>
    </w:p>
    <w:p w14:paraId="286F5235" w14:textId="77777777" w:rsidR="009D64A7" w:rsidRDefault="009D090E">
      <w:pPr>
        <w:numPr>
          <w:ilvl w:val="0"/>
          <w:numId w:val="2"/>
        </w:numPr>
        <w:ind w:hanging="360"/>
        <w:contextualSpacing/>
      </w:pPr>
      <w:r>
        <w:t>społeczne i kulturowe aspekty wykorzystania Internetu w sferze kultury, nauki i edukacji,</w:t>
      </w:r>
    </w:p>
    <w:p w14:paraId="51B18535" w14:textId="77777777" w:rsidR="009D64A7" w:rsidRDefault="009D090E">
      <w:pPr>
        <w:numPr>
          <w:ilvl w:val="0"/>
          <w:numId w:val="2"/>
        </w:numPr>
        <w:ind w:hanging="360"/>
        <w:contextualSpacing/>
      </w:pPr>
      <w:r>
        <w:t>zagadnienia związane z potrzebami odbiorców oferty kulturalnej oraz doświadczeniem zwiedzających we współczesnych muzeach (</w:t>
      </w:r>
      <w:proofErr w:type="spellStart"/>
      <w:r>
        <w:t>visitor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),</w:t>
      </w:r>
    </w:p>
    <w:p w14:paraId="225026CF" w14:textId="791AE883" w:rsidR="009D64A7" w:rsidRDefault="00F53DFA">
      <w:pPr>
        <w:numPr>
          <w:ilvl w:val="0"/>
          <w:numId w:val="2"/>
        </w:numPr>
        <w:ind w:hanging="360"/>
        <w:contextualSpacing/>
      </w:pPr>
      <w:r>
        <w:t xml:space="preserve">znajomość zagadnień i </w:t>
      </w:r>
      <w:r w:rsidR="00A4641D">
        <w:t xml:space="preserve">realizowanych w Polsce </w:t>
      </w:r>
      <w:r>
        <w:t>programów edukacji formalnej i nieformalnej</w:t>
      </w:r>
      <w:r w:rsidR="009D090E">
        <w:t xml:space="preserve"> w zakresie sztuki, w tym sztuki współczesnej</w:t>
      </w:r>
    </w:p>
    <w:p w14:paraId="77EDA3E5" w14:textId="77777777" w:rsidR="009D64A7" w:rsidRDefault="009D090E">
      <w:pPr>
        <w:numPr>
          <w:ilvl w:val="0"/>
          <w:numId w:val="2"/>
        </w:numPr>
        <w:ind w:hanging="360"/>
        <w:contextualSpacing/>
      </w:pPr>
      <w:r>
        <w:t>kierunki rozwoju i trendy w działalności muzeów i instytucji dziedzictwa</w:t>
      </w:r>
    </w:p>
    <w:p w14:paraId="72B57A14" w14:textId="77777777" w:rsidR="009D64A7" w:rsidRDefault="009D090E">
      <w:pPr>
        <w:numPr>
          <w:ilvl w:val="0"/>
          <w:numId w:val="2"/>
        </w:numPr>
        <w:ind w:hanging="360"/>
        <w:contextualSpacing/>
      </w:pPr>
      <w:r>
        <w:t>praktyki udostępniania zbiorów przez galerie i muzea sztuki współczesnej,</w:t>
      </w:r>
    </w:p>
    <w:p w14:paraId="37195511" w14:textId="06406EA0" w:rsidR="009D64A7" w:rsidRDefault="00F53DFA">
      <w:pPr>
        <w:numPr>
          <w:ilvl w:val="0"/>
          <w:numId w:val="2"/>
        </w:numPr>
        <w:ind w:hanging="360"/>
        <w:contextualSpacing/>
      </w:pPr>
      <w:r>
        <w:t>polityki</w:t>
      </w:r>
      <w:r w:rsidR="009D090E">
        <w:t xml:space="preserve"> publicznej związanej z rozwojem społeczeństwa cyfrowego, w tym wykorzystaniem Internetu w sferze kultury, nauki i edukacji</w:t>
      </w:r>
    </w:p>
    <w:p w14:paraId="61E13422" w14:textId="798F98EE" w:rsidR="009D64A7" w:rsidRDefault="009740FC">
      <w:r>
        <w:br/>
      </w:r>
      <w:r w:rsidR="009D090E">
        <w:t xml:space="preserve">VI.4.2. posiadają jak najszersze doświadczenie w dziedzinach: </w:t>
      </w:r>
    </w:p>
    <w:p w14:paraId="1799D6B8" w14:textId="77777777" w:rsidR="009D64A7" w:rsidRDefault="009D090E">
      <w:pPr>
        <w:numPr>
          <w:ilvl w:val="0"/>
          <w:numId w:val="6"/>
        </w:numPr>
        <w:ind w:hanging="360"/>
        <w:contextualSpacing/>
      </w:pPr>
      <w:r>
        <w:t xml:space="preserve">w ciągu ostatnich 3 lat realizowały zamówienia/prace w zakresie opracowywania ekspertyz, raportów metodologicznych, rekomendacji lub badań związanych z cyfryzacją i ponownym wykorzystaniem informacji sektora publicznego, kompetencjami cyfrowymi, otwartością prawną i technologiczną, </w:t>
      </w:r>
    </w:p>
    <w:p w14:paraId="03CF0692" w14:textId="77777777" w:rsidR="009D64A7" w:rsidRDefault="009D090E">
      <w:pPr>
        <w:numPr>
          <w:ilvl w:val="0"/>
          <w:numId w:val="6"/>
        </w:numPr>
        <w:ind w:hanging="360"/>
        <w:contextualSpacing/>
      </w:pPr>
      <w:r>
        <w:t>w ciągu ostatnich 3 lat realizowały zamówienia/prace w zakresie wdrażania otwartości prawnej i technologicznej, tworzenia polityk lub regulaminów udostępniania i korzystania z cyfrowych zbiorów we współpracy z instytucjami kultury sektora publicznego,</w:t>
      </w:r>
    </w:p>
    <w:p w14:paraId="383BCB95" w14:textId="77777777" w:rsidR="009D64A7" w:rsidRDefault="009D090E">
      <w:pPr>
        <w:numPr>
          <w:ilvl w:val="0"/>
          <w:numId w:val="6"/>
        </w:numPr>
        <w:ind w:hanging="360"/>
        <w:contextualSpacing/>
      </w:pPr>
      <w:r>
        <w:t xml:space="preserve">w ciągu ostatnich 3 lat realizowały zamówienia/prace w zakresie badania użytkowników z wykorzystaniem metod socjologii </w:t>
      </w:r>
      <w:proofErr w:type="spellStart"/>
      <w:r>
        <w:t>internetu</w:t>
      </w:r>
      <w:proofErr w:type="spellEnd"/>
      <w:r>
        <w:t>,</w:t>
      </w:r>
    </w:p>
    <w:p w14:paraId="68FDE3F9" w14:textId="77777777" w:rsidR="009D64A7" w:rsidRDefault="009D090E">
      <w:pPr>
        <w:numPr>
          <w:ilvl w:val="0"/>
          <w:numId w:val="6"/>
        </w:numPr>
        <w:ind w:hanging="360"/>
        <w:contextualSpacing/>
      </w:pPr>
      <w:r>
        <w:t>w ciągu ostatnich 3 lat realizowały zamówienia/prace w zakresie tworzenia, realizacji i ewaluacji kursów (w tym e-learning), warsztatów i szkoleń z zakresu kompetencji cyfrowych,</w:t>
      </w:r>
    </w:p>
    <w:p w14:paraId="6F1FC748" w14:textId="77777777" w:rsidR="009D64A7" w:rsidRDefault="009D090E">
      <w:pPr>
        <w:numPr>
          <w:ilvl w:val="0"/>
          <w:numId w:val="6"/>
        </w:numPr>
        <w:ind w:hanging="360"/>
        <w:contextualSpacing/>
      </w:pPr>
      <w:r>
        <w:lastRenderedPageBreak/>
        <w:t xml:space="preserve">w ciągu ostatnich 3 lat realizowały zamówienia/prace w zakresie design </w:t>
      </w:r>
      <w:proofErr w:type="spellStart"/>
      <w:r>
        <w:t>thinking</w:t>
      </w:r>
      <w:proofErr w:type="spellEnd"/>
      <w:r>
        <w:t xml:space="preserve"> oraz moderowania pracy warsztatowej,</w:t>
      </w:r>
    </w:p>
    <w:p w14:paraId="312D10B7" w14:textId="77777777" w:rsidR="009D64A7" w:rsidRDefault="009D090E">
      <w:pPr>
        <w:numPr>
          <w:ilvl w:val="0"/>
          <w:numId w:val="6"/>
        </w:numPr>
        <w:ind w:hanging="360"/>
        <w:contextualSpacing/>
      </w:pPr>
      <w:r>
        <w:t>w ciągu ostatnich 3 lat współpracowały z zagranicznymi instytucjami i sieciami instytucji, zajmującymi się tematyką cyfryzacji, udostępniania zasobów kultury, otwartości prawnej i technologicznej.</w:t>
      </w:r>
    </w:p>
    <w:p w14:paraId="28E70430" w14:textId="14EAC991" w:rsidR="009D64A7" w:rsidRDefault="009740FC">
      <w:r>
        <w:br/>
      </w:r>
      <w:r w:rsidR="009D090E">
        <w:t xml:space="preserve">VI.4.3. posiadają zasoby ludzkie (co najmniej 3 osoby) </w:t>
      </w:r>
    </w:p>
    <w:p w14:paraId="419878C2" w14:textId="48D9D1CC" w:rsidR="009D64A7" w:rsidRDefault="009D090E">
      <w:r>
        <w:t xml:space="preserve">VI.5. O udział w postępowaniu w zakresie zabezpieczenia </w:t>
      </w:r>
      <w:r w:rsidR="00007999">
        <w:t xml:space="preserve">całości lub części </w:t>
      </w:r>
      <w:r>
        <w:t xml:space="preserve">wkładu własnego na realizację projektu mogą ubiegać się podmioty, które przedstawią </w:t>
      </w:r>
      <w:r w:rsidR="00F53DFA">
        <w:t xml:space="preserve">koncepcję zapewnienia </w:t>
      </w:r>
      <w:r w:rsidR="00007999">
        <w:t xml:space="preserve">całości lub części </w:t>
      </w:r>
      <w:r w:rsidR="00F53DFA">
        <w:t>wkładu własnego</w:t>
      </w:r>
      <w:r>
        <w:t xml:space="preserve"> </w:t>
      </w:r>
      <w:r w:rsidR="00007999">
        <w:t xml:space="preserve">możliwą do realizacji przy uwarunkowaniach beneficjenta </w:t>
      </w:r>
      <w:r>
        <w:t xml:space="preserve">i oświadczenie o zapewnieniu </w:t>
      </w:r>
      <w:r w:rsidR="00007999">
        <w:t xml:space="preserve">całości lub części </w:t>
      </w:r>
      <w:r>
        <w:t>wkładu własnego, które będzie spełniać wymogi zabezpieczenia wkładu własnego określone w przepisach dotyczącyc</w:t>
      </w:r>
      <w:r w:rsidR="00007999">
        <w:t>h przyznawania dofinansowania w </w:t>
      </w:r>
      <w:r>
        <w:t>ramach konkursu nr POPC.02.03.02-IP.01-00-001/15.</w:t>
      </w:r>
    </w:p>
    <w:p w14:paraId="115D83B8" w14:textId="77777777" w:rsidR="009D64A7" w:rsidRDefault="009D64A7">
      <w:pPr>
        <w:jc w:val="left"/>
      </w:pPr>
    </w:p>
    <w:p w14:paraId="4B92EA22" w14:textId="77777777" w:rsidR="009D64A7" w:rsidRDefault="009D090E">
      <w:pPr>
        <w:pStyle w:val="Heading3"/>
        <w:contextualSpacing w:val="0"/>
        <w:jc w:val="left"/>
      </w:pPr>
      <w:bookmarkStart w:id="10" w:name="h.tzzav66x58cg" w:colFirst="0" w:colLast="0"/>
      <w:bookmarkEnd w:id="10"/>
      <w:r>
        <w:t>VII. Zgłoszenie</w:t>
      </w:r>
    </w:p>
    <w:p w14:paraId="5E2CEE58" w14:textId="77777777" w:rsidR="009D64A7" w:rsidRDefault="009D090E">
      <w:r>
        <w:t xml:space="preserve">Dokumenty przedstawione w zgłoszeniu powinny być wypełnione i podpisane przez osobę uprawnioną do składania oświadczeń w imieniu podmiotu. </w:t>
      </w:r>
    </w:p>
    <w:p w14:paraId="7CC0978F" w14:textId="77777777" w:rsidR="009D64A7" w:rsidRDefault="009D090E">
      <w:r>
        <w:t xml:space="preserve">VII.1. Formularz zgłoszenia (załącznik nr 1). </w:t>
      </w:r>
    </w:p>
    <w:p w14:paraId="038330E1" w14:textId="77777777" w:rsidR="009D64A7" w:rsidRDefault="009D090E">
      <w:r>
        <w:t>VII.2. Oświadczenia (załącznik nr 2).</w:t>
      </w:r>
    </w:p>
    <w:p w14:paraId="5AF6D8D1" w14:textId="77777777" w:rsidR="009D64A7" w:rsidRDefault="009D090E">
      <w:r>
        <w:t xml:space="preserve">VII.3. Dokumenty potwierdzające status prawny podmiotu, zgodny ze wskazaniem w punkcie IV oraz  umocowanie osób go reprezentujących. </w:t>
      </w:r>
    </w:p>
    <w:p w14:paraId="4AE8A2CA" w14:textId="77777777" w:rsidR="009D64A7" w:rsidRDefault="009D64A7">
      <w:pPr>
        <w:jc w:val="left"/>
      </w:pPr>
    </w:p>
    <w:p w14:paraId="59BA098E" w14:textId="77777777" w:rsidR="009D64A7" w:rsidRDefault="009D090E">
      <w:pPr>
        <w:pStyle w:val="Heading3"/>
        <w:contextualSpacing w:val="0"/>
        <w:jc w:val="left"/>
      </w:pPr>
      <w:bookmarkStart w:id="11" w:name="h.wi5q8l5temjv" w:colFirst="0" w:colLast="0"/>
      <w:bookmarkEnd w:id="11"/>
      <w:r>
        <w:t>VIII. Kryteria wyboru</w:t>
      </w:r>
    </w:p>
    <w:p w14:paraId="510D752F" w14:textId="77777777" w:rsidR="009D64A7" w:rsidRDefault="009D090E">
      <w:r>
        <w:t xml:space="preserve">VIII.1. Kryteria formalne dla wszystkich aplikujących podmiotów, weryfikowane na podstawie dokumentacji określonej w punkcie VII, przy czym podmiot nie może być wykluczony z możliwości otrzymania dofinansowania. </w:t>
      </w:r>
    </w:p>
    <w:p w14:paraId="0C557BCC" w14:textId="77777777" w:rsidR="009D64A7" w:rsidRDefault="009D090E">
      <w:r>
        <w:t xml:space="preserve">VIII.2. W trakcie wyboru partnerów będą brane pod uwagę kryteria merytoryczne: </w:t>
      </w:r>
    </w:p>
    <w:p w14:paraId="467AEDEB" w14:textId="77777777" w:rsidR="009D64A7" w:rsidRDefault="009D090E">
      <w:pPr>
        <w:numPr>
          <w:ilvl w:val="0"/>
          <w:numId w:val="1"/>
        </w:numPr>
        <w:spacing w:after="0"/>
        <w:ind w:hanging="360"/>
      </w:pPr>
      <w:r>
        <w:t>Zgodność działania kandydata na partnera z celami partnerstwa.</w:t>
      </w:r>
    </w:p>
    <w:p w14:paraId="75061BAC" w14:textId="77777777" w:rsidR="009D64A7" w:rsidRDefault="009D090E">
      <w:pPr>
        <w:numPr>
          <w:ilvl w:val="0"/>
          <w:numId w:val="1"/>
        </w:numPr>
        <w:spacing w:after="0"/>
        <w:ind w:hanging="360"/>
      </w:pPr>
      <w:r>
        <w:t>Kompetencje kandydata na partnera.</w:t>
      </w:r>
    </w:p>
    <w:p w14:paraId="06608462" w14:textId="77777777" w:rsidR="009D64A7" w:rsidRDefault="009D090E">
      <w:pPr>
        <w:numPr>
          <w:ilvl w:val="0"/>
          <w:numId w:val="1"/>
        </w:numPr>
        <w:spacing w:after="0"/>
        <w:ind w:hanging="360"/>
      </w:pPr>
      <w:r>
        <w:t>Doświadczenie kandydata na partnera.</w:t>
      </w:r>
    </w:p>
    <w:p w14:paraId="3FC3507C" w14:textId="77777777" w:rsidR="009D64A7" w:rsidRDefault="009D090E">
      <w:pPr>
        <w:numPr>
          <w:ilvl w:val="0"/>
          <w:numId w:val="1"/>
        </w:numPr>
        <w:spacing w:after="0"/>
        <w:ind w:hanging="360"/>
      </w:pPr>
      <w:r>
        <w:t xml:space="preserve">Doświadczenie kandydata na partnera w realizacji projektów o podobnym charakterze. </w:t>
      </w:r>
    </w:p>
    <w:p w14:paraId="42F37751" w14:textId="77777777" w:rsidR="009D64A7" w:rsidRDefault="009D090E" w:rsidP="00007999">
      <w:pPr>
        <w:numPr>
          <w:ilvl w:val="0"/>
          <w:numId w:val="1"/>
        </w:numPr>
        <w:spacing w:after="0"/>
        <w:ind w:hanging="360"/>
        <w:contextualSpacing/>
        <w:jc w:val="left"/>
      </w:pPr>
      <w:r>
        <w:t>Deklarowany wkład kandydata na partnera w realizację celu partnerstwa.</w:t>
      </w:r>
      <w:r>
        <w:br/>
      </w:r>
    </w:p>
    <w:p w14:paraId="11354934" w14:textId="3F89BDB9" w:rsidR="009D64A7" w:rsidRDefault="009D090E">
      <w:r>
        <w:t xml:space="preserve">VIII.3. Każdy podmiot może zgłosić się do partnerstwa </w:t>
      </w:r>
      <w:r w:rsidR="00F53DFA">
        <w:t xml:space="preserve">we </w:t>
      </w:r>
      <w:r>
        <w:t xml:space="preserve">wszystkich lub </w:t>
      </w:r>
      <w:r w:rsidR="00F53DFA">
        <w:t xml:space="preserve">w </w:t>
      </w:r>
      <w:r>
        <w:t xml:space="preserve">wybranych obszarach zakresu, o którym mowa w punkcie III oraz w zakresie zapewnienia wkładu własnego. </w:t>
      </w:r>
    </w:p>
    <w:p w14:paraId="4445FD26" w14:textId="77777777" w:rsidR="009D64A7" w:rsidRDefault="009D090E">
      <w:r>
        <w:t>VIII.4. Ocena złożonych zgłoszeń prowadzona będzie zgodnie z art. 33 ustawy z dnia 11 lipca 2014 r. o zasadach realizacji programów w zakresie polityki spójności finansowanych w perspektywie finansowej 2014 – 2020 (Dz. U. z 2014 roku poz.1146).</w:t>
      </w:r>
    </w:p>
    <w:p w14:paraId="4C0D698E" w14:textId="77777777" w:rsidR="009D64A7" w:rsidRDefault="009D090E">
      <w:r>
        <w:t>VIII.5. Ogłaszający zastrzega sobie możliwość zwrócenia się do oferenta o przedstawienie dodatkowych wyjaśnień, informacji i dokumentów.</w:t>
      </w:r>
    </w:p>
    <w:p w14:paraId="399742C1" w14:textId="77777777" w:rsidR="009D64A7" w:rsidRDefault="009D64A7">
      <w:pPr>
        <w:jc w:val="left"/>
      </w:pPr>
    </w:p>
    <w:p w14:paraId="7AE8BB9A" w14:textId="77777777" w:rsidR="009D64A7" w:rsidRDefault="009D090E">
      <w:pPr>
        <w:pStyle w:val="Heading3"/>
        <w:contextualSpacing w:val="0"/>
        <w:jc w:val="left"/>
      </w:pPr>
      <w:bookmarkStart w:id="12" w:name="h.bj38v9at0kqy" w:colFirst="0" w:colLast="0"/>
      <w:bookmarkEnd w:id="12"/>
      <w:r>
        <w:t>IX. Termin składania zgłoszeń</w:t>
      </w:r>
    </w:p>
    <w:p w14:paraId="4D720CD0" w14:textId="77777777" w:rsidR="009D64A7" w:rsidRDefault="009D090E">
      <w:r>
        <w:t>Zgłoszenia mogą być składane 21 dni od dnia opublikowania ogłoszenia o naborze na stronie internetowej Ogłaszającego (decyduje data wpływu do sekretariatu Ogłaszającego). Zgłoszenia złożone po terminie nie będą rozpatrywane.</w:t>
      </w:r>
    </w:p>
    <w:p w14:paraId="2B6269CC" w14:textId="77777777" w:rsidR="009D64A7" w:rsidRDefault="009D64A7">
      <w:pPr>
        <w:jc w:val="left"/>
      </w:pPr>
    </w:p>
    <w:p w14:paraId="79816F9A" w14:textId="77777777" w:rsidR="009D64A7" w:rsidRDefault="009D090E">
      <w:pPr>
        <w:pStyle w:val="Heading3"/>
        <w:contextualSpacing w:val="0"/>
        <w:jc w:val="left"/>
      </w:pPr>
      <w:bookmarkStart w:id="13" w:name="h.pjpui66c8h6o" w:colFirst="0" w:colLast="0"/>
      <w:bookmarkEnd w:id="13"/>
      <w:r>
        <w:t>X. Sposób i miejsce składania zgłoszeń</w:t>
      </w:r>
    </w:p>
    <w:p w14:paraId="3D559223" w14:textId="77777777" w:rsidR="00DA412A" w:rsidRDefault="009D090E">
      <w:r>
        <w:t>X.1. Ofertę w postaci papierowej wraz z wersją zapisaną na nośniku elektronicznym należy składać w kopercie z dopiskiem “Zgłoszenie w odpowiedzi na ogłoszenie o otwartym naborze partnerów do realizacji projektu partnerskiego”, przesyłką rejestrowaną, osobiście lub za pośrednictwem kuriera w siedzibie Ogłaszającego:</w:t>
      </w:r>
      <w:r>
        <w:br/>
      </w:r>
    </w:p>
    <w:p w14:paraId="75A3657F" w14:textId="16F5C208" w:rsidR="009D64A7" w:rsidRDefault="00DA412A" w:rsidP="00DA412A">
      <w:pPr>
        <w:jc w:val="center"/>
      </w:pPr>
      <w:r w:rsidRPr="00DA412A">
        <w:t xml:space="preserve">Zachęta — Narodowa Galeria Sztuki, </w:t>
      </w:r>
      <w:r w:rsidR="00EE2C3B">
        <w:br/>
      </w:r>
      <w:r w:rsidRPr="00DA412A">
        <w:t xml:space="preserve">kancelaria Zachęty (wejście od ul. </w:t>
      </w:r>
      <w:proofErr w:type="spellStart"/>
      <w:r w:rsidRPr="00DA412A">
        <w:t>Burschego</w:t>
      </w:r>
      <w:proofErr w:type="spellEnd"/>
      <w:r w:rsidRPr="00DA412A">
        <w:t xml:space="preserve">, 00-916 Warszawa), </w:t>
      </w:r>
      <w:r>
        <w:br/>
      </w:r>
      <w:r w:rsidRPr="00DA412A">
        <w:t>od poniedziałku do piątku w godzinach od 9 do 16.</w:t>
      </w:r>
      <w:r w:rsidR="009D090E">
        <w:br/>
      </w:r>
    </w:p>
    <w:p w14:paraId="1879B166" w14:textId="77777777" w:rsidR="009D64A7" w:rsidRDefault="009D090E">
      <w:r>
        <w:t xml:space="preserve">X.2. Oferty lub załączniki przesyłane drogą elektroniczną nie będą przyjmowane. </w:t>
      </w:r>
    </w:p>
    <w:p w14:paraId="0F975E10" w14:textId="77777777" w:rsidR="009D64A7" w:rsidRDefault="009D090E">
      <w:r>
        <w:t>X.3. Każdy podmiot może złożyć jedno zgłoszenie w ramach naboru.</w:t>
      </w:r>
    </w:p>
    <w:p w14:paraId="3D0054A5" w14:textId="77777777" w:rsidR="009D64A7" w:rsidRDefault="009D090E">
      <w:r>
        <w:t>X.4. Zgłoszenie oraz wszystkie załączniki do zgłoszenia powinny być podpisane przez osobę upoważnioną do reprezentowania podmiotu zgodnie z zapisem w dokumencie rejestrowym lub zgodnie z załączonym pełnomocnictwem.</w:t>
      </w:r>
    </w:p>
    <w:p w14:paraId="50BC06B2" w14:textId="77777777" w:rsidR="009D64A7" w:rsidRDefault="009D090E">
      <w:r>
        <w:t>X.5. Zgłoszenie należy przesłać w języku polskim, sporządzone komputerowo.</w:t>
      </w:r>
    </w:p>
    <w:p w14:paraId="5859C2D0" w14:textId="77777777" w:rsidR="009D64A7" w:rsidRDefault="009D64A7">
      <w:pPr>
        <w:jc w:val="left"/>
      </w:pPr>
    </w:p>
    <w:p w14:paraId="069391D6" w14:textId="77777777" w:rsidR="009D64A7" w:rsidRDefault="009D090E">
      <w:pPr>
        <w:pStyle w:val="Heading3"/>
        <w:contextualSpacing w:val="0"/>
      </w:pPr>
      <w:bookmarkStart w:id="14" w:name="h.n9imnror58jy" w:colFirst="0" w:colLast="0"/>
      <w:bookmarkEnd w:id="14"/>
      <w:r>
        <w:t>XI. Uwagi</w:t>
      </w:r>
    </w:p>
    <w:p w14:paraId="664E8446" w14:textId="77777777" w:rsidR="009D64A7" w:rsidRDefault="009D090E">
      <w:r>
        <w:t>XI.1. Ogłaszający zastrzega sobie prawo negocjacji warunków realizacji działań z wyłonionymi partnerami.</w:t>
      </w:r>
    </w:p>
    <w:p w14:paraId="6D3560D8" w14:textId="77777777" w:rsidR="009D64A7" w:rsidRDefault="009D090E">
      <w:r>
        <w:t>XI.2. W przypadku wystąpienia okoliczności uniemożliwiających zawarcie umowy partnerstwa z wybranym w wyniku naboru partnerem, Ogłaszający dopuszcza możliwość zawarcia umowy partnerstwa z podmiotem, który jako następny w kolejności został najwyżej oceniony.</w:t>
      </w:r>
    </w:p>
    <w:p w14:paraId="33D1427E" w14:textId="77777777" w:rsidR="009D64A7" w:rsidRDefault="009D090E">
      <w:r>
        <w:t xml:space="preserve">XI.3. Ogłaszający zastrzega sobie prawo unieważnienia naboru bez podania przyczyny oraz zawieszenia naboru na każdym etapie. W przypadku unieważnienia naboru Ogłaszający nie ponosi odpowiedzialności za szkody jakie poniósł z tego tytułu podmiot zainteresowany złożeniem zgłoszenia lub podmiot, który dokonał zgłoszenia, a w szczególności Ogłaszający nie ponosi odpowiedzialności za koszty przygotowania zgłoszenia. </w:t>
      </w:r>
    </w:p>
    <w:p w14:paraId="7DF0B7B5" w14:textId="77777777" w:rsidR="009D64A7" w:rsidRDefault="009D090E">
      <w:r>
        <w:t>XI.4. Ogłaszający zastrzega sobie prawo dokonywania zmian w ogłoszeniu o otwartym naborze partnerów w trakcie trwania naboru - zmiany powinny zostać podane do wiadomości w takim samym trybie jak ogłoszenie o naborze. Ogłaszający zastrzega sobie prawo przedłużenia terminu rozstrzygnięcia.</w:t>
      </w:r>
    </w:p>
    <w:p w14:paraId="16C49617" w14:textId="77777777" w:rsidR="009D64A7" w:rsidRDefault="009D090E">
      <w:r>
        <w:t>XI.5. Ocenie podlegać będą zgłoszenia spełniające warunki określone w punkcie VI oraz VII.1. Ogłaszający może wezwać oferenta do uzupełnienia braków formalnych wys</w:t>
      </w:r>
      <w:r w:rsidR="00AC3014">
        <w:t>y</w:t>
      </w:r>
      <w:r>
        <w:t>łając wezwanie pod wskazany przez kandydata adres e-mail. Uzupełnienie braków musi nastąpić w terminie 3 dni liczonych od dnia następnego po otrzymaniu wezwania. Nieuzupełnienie braków formalnych po otrzymaniu wezwania lub przekroczenie wskazanego terminu skutkuje odrzuceniem zgłoszenia.</w:t>
      </w:r>
    </w:p>
    <w:p w14:paraId="0EBEA33C" w14:textId="77777777" w:rsidR="009D64A7" w:rsidRDefault="009D090E">
      <w:r>
        <w:t xml:space="preserve">XI.6. Zgłoszenia spełniające wymagania formalne będą podlegać ocenie merytorycznej. </w:t>
      </w:r>
    </w:p>
    <w:p w14:paraId="4288F516" w14:textId="77777777" w:rsidR="009D64A7" w:rsidRDefault="009D090E">
      <w:r>
        <w:t>XI.7. Od ogłoszonego wyniku naboru nie przysługuje odwołanie.</w:t>
      </w:r>
    </w:p>
    <w:p w14:paraId="1B2F20FD" w14:textId="191491A6" w:rsidR="009D64A7" w:rsidRDefault="009D090E">
      <w:r>
        <w:t xml:space="preserve">XI.8. Pytania dotyczące naboru należy kierować pod adres </w:t>
      </w:r>
      <w:r w:rsidR="00DA412A" w:rsidRPr="00DA412A">
        <w:t xml:space="preserve">e-mail </w:t>
      </w:r>
      <w:hyperlink r:id="rId7" w:history="1">
        <w:r w:rsidR="00DA412A" w:rsidRPr="00AD358D">
          <w:rPr>
            <w:rStyle w:val="Hyperlink"/>
          </w:rPr>
          <w:t>z.ledzion@zacheta.art.pl</w:t>
        </w:r>
      </w:hyperlink>
      <w:r w:rsidR="00DA412A">
        <w:t xml:space="preserve">, </w:t>
      </w:r>
    </w:p>
    <w:p w14:paraId="1A2F51D5" w14:textId="77777777" w:rsidR="00DA412A" w:rsidRDefault="00DA412A">
      <w:pPr>
        <w:rPr>
          <w:sz w:val="24"/>
          <w:szCs w:val="24"/>
        </w:rPr>
      </w:pPr>
      <w:bookmarkStart w:id="15" w:name="h.brxxavioo18q" w:colFirst="0" w:colLast="0"/>
      <w:bookmarkEnd w:id="15"/>
      <w:r>
        <w:br w:type="page"/>
      </w:r>
    </w:p>
    <w:p w14:paraId="7A115523" w14:textId="45243C6F" w:rsidR="009D64A7" w:rsidRDefault="009D090E">
      <w:pPr>
        <w:pStyle w:val="Heading3"/>
        <w:contextualSpacing w:val="0"/>
        <w:jc w:val="left"/>
      </w:pPr>
      <w:r>
        <w:lastRenderedPageBreak/>
        <w:t>Załącznik nr 1</w:t>
      </w:r>
    </w:p>
    <w:p w14:paraId="05FC07A5" w14:textId="77777777" w:rsidR="009D64A7" w:rsidRDefault="009D090E">
      <w:pPr>
        <w:pStyle w:val="Heading1"/>
        <w:contextualSpacing w:val="0"/>
      </w:pPr>
      <w:bookmarkStart w:id="16" w:name="h.pyn7a5pa9l1f" w:colFirst="0" w:colLast="0"/>
      <w:bookmarkEnd w:id="16"/>
      <w:r>
        <w:t xml:space="preserve">Formularz zgłoszenia partnera </w:t>
      </w:r>
    </w:p>
    <w:p w14:paraId="30BDF605" w14:textId="77777777" w:rsidR="009D64A7" w:rsidRDefault="009D090E">
      <w:r>
        <w:t>W odpowiedzi na ogłoszenie o otwartym naborze partnerów do wspólnego przygotowania i realizacji projektu partnerskiego w ramach konkursu nr POPC.02.03.02-IP.01-00-001/15, zamieszczonym przez Zachętę</w:t>
      </w:r>
      <w:r w:rsidR="00AC3014">
        <w:t xml:space="preserve"> —</w:t>
      </w:r>
      <w:r>
        <w:t xml:space="preserve"> Narodową Galerię Sztuki. 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D64A7" w14:paraId="016B5B63" w14:textId="77777777">
        <w:trPr>
          <w:trHeight w:val="380"/>
        </w:trPr>
        <w:tc>
          <w:tcPr>
            <w:tcW w:w="90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F6AF" w14:textId="77777777" w:rsidR="009D64A7" w:rsidRDefault="009D090E">
            <w:pPr>
              <w:pStyle w:val="Heading3"/>
              <w:contextualSpacing w:val="0"/>
              <w:jc w:val="left"/>
            </w:pPr>
            <w:bookmarkStart w:id="17" w:name="h.8s7cemv1i2tj" w:colFirst="0" w:colLast="0"/>
            <w:bookmarkEnd w:id="17"/>
            <w:r>
              <w:t>Informacje wypełniane przez instytucję ogłaszającą</w:t>
            </w:r>
          </w:p>
        </w:tc>
      </w:tr>
      <w:tr w:rsidR="009D64A7" w14:paraId="7A0D65DD" w14:textId="777777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A735" w14:textId="77777777" w:rsidR="009D64A7" w:rsidRDefault="009D090E">
            <w:pPr>
              <w:spacing w:after="0"/>
              <w:jc w:val="left"/>
            </w:pPr>
            <w:r>
              <w:t>Data przyjęcia zgłoszenia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563E" w14:textId="77777777" w:rsidR="009D64A7" w:rsidRDefault="009D64A7">
            <w:pPr>
              <w:widowControl w:val="0"/>
              <w:spacing w:after="0"/>
              <w:jc w:val="left"/>
            </w:pPr>
          </w:p>
        </w:tc>
      </w:tr>
      <w:tr w:rsidR="009D64A7" w14:paraId="63B4FF66" w14:textId="77777777">
        <w:trPr>
          <w:trHeight w:val="380"/>
        </w:trPr>
        <w:tc>
          <w:tcPr>
            <w:tcW w:w="90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BD6D" w14:textId="77777777" w:rsidR="009D64A7" w:rsidRDefault="009D090E">
            <w:pPr>
              <w:pStyle w:val="Heading3"/>
              <w:widowControl w:val="0"/>
              <w:contextualSpacing w:val="0"/>
              <w:jc w:val="left"/>
            </w:pPr>
            <w:bookmarkStart w:id="18" w:name="h.u1vssqv0o7w8" w:colFirst="0" w:colLast="0"/>
            <w:bookmarkEnd w:id="18"/>
            <w:r>
              <w:t xml:space="preserve">Informacje o zgłaszającym </w:t>
            </w:r>
          </w:p>
        </w:tc>
      </w:tr>
      <w:tr w:rsidR="009D64A7" w14:paraId="5766491E" w14:textId="777777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CF30" w14:textId="77777777" w:rsidR="009D64A7" w:rsidRDefault="009D090E">
            <w:pPr>
              <w:widowControl w:val="0"/>
              <w:spacing w:after="0"/>
              <w:jc w:val="left"/>
            </w:pPr>
            <w:r>
              <w:t>Nazwa podmiotu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23D4" w14:textId="77777777" w:rsidR="009D64A7" w:rsidRDefault="009D64A7">
            <w:pPr>
              <w:widowControl w:val="0"/>
              <w:spacing w:after="0"/>
              <w:jc w:val="left"/>
            </w:pPr>
          </w:p>
        </w:tc>
      </w:tr>
      <w:tr w:rsidR="009D64A7" w14:paraId="5513BE68" w14:textId="777777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DA38" w14:textId="77777777" w:rsidR="009D64A7" w:rsidRDefault="009D090E">
            <w:pPr>
              <w:widowControl w:val="0"/>
              <w:spacing w:after="0"/>
              <w:jc w:val="left"/>
            </w:pPr>
            <w:r>
              <w:t xml:space="preserve">Adres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536A" w14:textId="77777777" w:rsidR="009D64A7" w:rsidRDefault="009D64A7">
            <w:pPr>
              <w:widowControl w:val="0"/>
              <w:spacing w:after="0"/>
              <w:jc w:val="left"/>
            </w:pPr>
          </w:p>
        </w:tc>
      </w:tr>
      <w:tr w:rsidR="009D64A7" w14:paraId="3D92C060" w14:textId="777777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7EC2" w14:textId="77777777" w:rsidR="009D64A7" w:rsidRDefault="009D090E">
            <w:pPr>
              <w:widowControl w:val="0"/>
              <w:spacing w:after="0"/>
              <w:jc w:val="left"/>
            </w:pPr>
            <w:r>
              <w:t>Telefon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D6A8" w14:textId="77777777" w:rsidR="009D64A7" w:rsidRDefault="009D64A7">
            <w:pPr>
              <w:widowControl w:val="0"/>
              <w:spacing w:after="0"/>
              <w:jc w:val="left"/>
            </w:pPr>
          </w:p>
        </w:tc>
      </w:tr>
      <w:tr w:rsidR="009D64A7" w14:paraId="25C37FCB" w14:textId="777777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F871" w14:textId="77777777" w:rsidR="009D64A7" w:rsidRDefault="009D090E">
            <w:pPr>
              <w:widowControl w:val="0"/>
              <w:spacing w:after="0"/>
              <w:jc w:val="left"/>
            </w:pPr>
            <w:r>
              <w:t>Email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F185" w14:textId="77777777" w:rsidR="009D64A7" w:rsidRDefault="009D64A7">
            <w:pPr>
              <w:widowControl w:val="0"/>
              <w:spacing w:after="0"/>
              <w:jc w:val="left"/>
            </w:pPr>
          </w:p>
        </w:tc>
      </w:tr>
      <w:tr w:rsidR="009D64A7" w14:paraId="121B68C2" w14:textId="777777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479E" w14:textId="77777777" w:rsidR="009D64A7" w:rsidRDefault="009D090E">
            <w:pPr>
              <w:widowControl w:val="0"/>
              <w:spacing w:after="0"/>
              <w:jc w:val="left"/>
            </w:pPr>
            <w:r>
              <w:t>Status instytucji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4D12" w14:textId="77777777" w:rsidR="009D64A7" w:rsidRDefault="009D64A7">
            <w:pPr>
              <w:widowControl w:val="0"/>
              <w:spacing w:after="0"/>
              <w:jc w:val="left"/>
            </w:pPr>
          </w:p>
        </w:tc>
      </w:tr>
      <w:tr w:rsidR="009D64A7" w14:paraId="3FFDF10A" w14:textId="777777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9D50" w14:textId="77777777" w:rsidR="009D64A7" w:rsidRDefault="009D090E">
            <w:pPr>
              <w:widowControl w:val="0"/>
              <w:spacing w:after="0"/>
              <w:jc w:val="left"/>
            </w:pPr>
            <w:r>
              <w:t>NIP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E0CD" w14:textId="77777777" w:rsidR="009D64A7" w:rsidRDefault="009D64A7">
            <w:pPr>
              <w:widowControl w:val="0"/>
              <w:spacing w:after="0"/>
              <w:jc w:val="left"/>
            </w:pPr>
          </w:p>
        </w:tc>
      </w:tr>
      <w:tr w:rsidR="009D64A7" w14:paraId="3B5023B7" w14:textId="777777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DAF0" w14:textId="77777777" w:rsidR="009D64A7" w:rsidRDefault="009D090E">
            <w:pPr>
              <w:widowControl w:val="0"/>
              <w:spacing w:after="0"/>
              <w:jc w:val="left"/>
            </w:pPr>
            <w:r>
              <w:t>REGON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D58C" w14:textId="77777777" w:rsidR="009D64A7" w:rsidRDefault="009D64A7">
            <w:pPr>
              <w:widowControl w:val="0"/>
              <w:spacing w:after="0"/>
              <w:jc w:val="left"/>
            </w:pPr>
          </w:p>
        </w:tc>
      </w:tr>
      <w:tr w:rsidR="009D64A7" w14:paraId="4CFD97A8" w14:textId="77777777">
        <w:trPr>
          <w:trHeight w:val="380"/>
        </w:trPr>
        <w:tc>
          <w:tcPr>
            <w:tcW w:w="90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04BE" w14:textId="77777777" w:rsidR="009D64A7" w:rsidRDefault="009D090E">
            <w:pPr>
              <w:pStyle w:val="Heading3"/>
              <w:widowControl w:val="0"/>
              <w:contextualSpacing w:val="0"/>
              <w:jc w:val="left"/>
            </w:pPr>
            <w:bookmarkStart w:id="19" w:name="h.x0gedh1ewr2h" w:colFirst="0" w:colLast="0"/>
            <w:bookmarkEnd w:id="19"/>
            <w:r>
              <w:t>Osoba do kontaktu</w:t>
            </w:r>
          </w:p>
        </w:tc>
      </w:tr>
      <w:tr w:rsidR="009D64A7" w14:paraId="40D8662D" w14:textId="777777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EF6F" w14:textId="77777777" w:rsidR="009D64A7" w:rsidRDefault="009D090E">
            <w:pPr>
              <w:widowControl w:val="0"/>
              <w:spacing w:after="0"/>
              <w:jc w:val="left"/>
            </w:pPr>
            <w:r>
              <w:t xml:space="preserve">Imię i nazwisko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4246" w14:textId="77777777" w:rsidR="009D64A7" w:rsidRDefault="009D64A7">
            <w:pPr>
              <w:widowControl w:val="0"/>
              <w:spacing w:after="0"/>
              <w:jc w:val="left"/>
            </w:pPr>
          </w:p>
        </w:tc>
      </w:tr>
      <w:tr w:rsidR="009D64A7" w14:paraId="467BF64D" w14:textId="777777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91CE" w14:textId="77777777" w:rsidR="009D64A7" w:rsidRDefault="009D090E">
            <w:pPr>
              <w:widowControl w:val="0"/>
              <w:spacing w:after="0"/>
              <w:jc w:val="left"/>
            </w:pPr>
            <w:r>
              <w:t>Telefon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744A" w14:textId="77777777" w:rsidR="009D64A7" w:rsidRDefault="009D64A7">
            <w:pPr>
              <w:widowControl w:val="0"/>
              <w:spacing w:after="0"/>
              <w:jc w:val="left"/>
            </w:pPr>
          </w:p>
        </w:tc>
      </w:tr>
      <w:tr w:rsidR="009D64A7" w14:paraId="2C3DF8E4" w14:textId="777777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C363" w14:textId="77777777" w:rsidR="009D64A7" w:rsidRDefault="009D090E">
            <w:pPr>
              <w:widowControl w:val="0"/>
              <w:spacing w:after="0"/>
              <w:jc w:val="left"/>
            </w:pPr>
            <w:r>
              <w:t>Email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7784" w14:textId="77777777" w:rsidR="009D64A7" w:rsidRDefault="009D64A7">
            <w:pPr>
              <w:widowControl w:val="0"/>
              <w:spacing w:after="0"/>
              <w:jc w:val="left"/>
            </w:pPr>
          </w:p>
        </w:tc>
      </w:tr>
    </w:tbl>
    <w:p w14:paraId="60821912" w14:textId="77777777" w:rsidR="009D64A7" w:rsidRDefault="009D64A7">
      <w:pPr>
        <w:jc w:val="left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D64A7" w14:paraId="38887362" w14:textId="77777777" w:rsidTr="004D3547">
        <w:trPr>
          <w:trHeight w:val="635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A3FF" w14:textId="77777777" w:rsidR="009D64A7" w:rsidRDefault="009D090E">
            <w:pPr>
              <w:pStyle w:val="Heading3"/>
              <w:widowControl w:val="0"/>
              <w:spacing w:line="240" w:lineRule="auto"/>
              <w:contextualSpacing w:val="0"/>
              <w:jc w:val="left"/>
            </w:pPr>
            <w:bookmarkStart w:id="20" w:name="h.t8d0ciw9flnj" w:colFirst="0" w:colLast="0"/>
            <w:bookmarkEnd w:id="20"/>
            <w:r>
              <w:t>Koncepcja realizacji działań</w:t>
            </w:r>
          </w:p>
        </w:tc>
      </w:tr>
      <w:tr w:rsidR="009D64A7" w14:paraId="78D10176" w14:textId="77777777">
        <w:tc>
          <w:tcPr>
            <w:tcW w:w="902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5948" w14:textId="2BF5D1F9" w:rsidR="009D64A7" w:rsidRDefault="009D090E">
            <w:pPr>
              <w:widowControl w:val="0"/>
              <w:spacing w:line="240" w:lineRule="auto"/>
            </w:pPr>
            <w:r>
              <w:t>Określenie zakresu tematycznego partnerstwa (zgodnie z punktem II</w:t>
            </w:r>
            <w:r w:rsidR="00007999">
              <w:t>I</w:t>
            </w:r>
            <w:r>
              <w:t xml:space="preserve"> Ogłoszenia o otwartym naborze partnerów do realizacji projektu partnerskiego w ramach konkursu nr POPC.02.03.02-IP.01-00-001/15</w:t>
            </w:r>
            <w:r w:rsidR="00007999">
              <w:t>)</w:t>
            </w:r>
            <w:r>
              <w:t xml:space="preserve"> lub w zakresie zapewnienia </w:t>
            </w:r>
            <w:r w:rsidR="00007999">
              <w:t xml:space="preserve">całości lub części </w:t>
            </w:r>
            <w:r>
              <w:t>wkładu własnego</w:t>
            </w:r>
            <w:r w:rsidR="00007999">
              <w:t>.</w:t>
            </w:r>
          </w:p>
        </w:tc>
      </w:tr>
      <w:tr w:rsidR="009D64A7" w14:paraId="68120DCE" w14:textId="77777777">
        <w:tc>
          <w:tcPr>
            <w:tcW w:w="9029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0531F1B3" w14:textId="77777777" w:rsidR="009D64A7" w:rsidRDefault="009D64A7">
            <w:pPr>
              <w:widowControl w:val="0"/>
              <w:spacing w:after="0" w:line="240" w:lineRule="auto"/>
              <w:jc w:val="left"/>
            </w:pPr>
          </w:p>
        </w:tc>
      </w:tr>
      <w:tr w:rsidR="009D64A7" w14:paraId="39C3AA78" w14:textId="77777777">
        <w:trPr>
          <w:trHeight w:val="420"/>
        </w:trPr>
        <w:tc>
          <w:tcPr>
            <w:tcW w:w="9029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8975E" w14:textId="77777777" w:rsidR="009D64A7" w:rsidRDefault="009D090E">
            <w:pPr>
              <w:widowControl w:val="0"/>
              <w:spacing w:before="200" w:after="0" w:line="240" w:lineRule="auto"/>
              <w:jc w:val="left"/>
            </w:pPr>
            <w:r>
              <w:t>Zakres dotychczasowej działalności i doświadczenie podmiotu</w:t>
            </w:r>
          </w:p>
        </w:tc>
      </w:tr>
      <w:tr w:rsidR="009D64A7" w14:paraId="2DCF31F9" w14:textId="77777777">
        <w:tc>
          <w:tcPr>
            <w:tcW w:w="9029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226F95B6" w14:textId="77777777" w:rsidR="009D64A7" w:rsidRDefault="009D64A7">
            <w:pPr>
              <w:widowControl w:val="0"/>
              <w:spacing w:after="0" w:line="240" w:lineRule="auto"/>
              <w:jc w:val="left"/>
            </w:pPr>
          </w:p>
        </w:tc>
      </w:tr>
      <w:tr w:rsidR="009D64A7" w14:paraId="694BB41A" w14:textId="77777777">
        <w:tc>
          <w:tcPr>
            <w:tcW w:w="9029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E28C" w14:textId="77777777" w:rsidR="009D64A7" w:rsidRDefault="009D090E">
            <w:pPr>
              <w:widowControl w:val="0"/>
              <w:spacing w:before="200" w:after="0" w:line="240" w:lineRule="auto"/>
              <w:jc w:val="left"/>
            </w:pPr>
            <w:r>
              <w:t>Kompetencje dotyczące zakresu proponowanego partnerstwa</w:t>
            </w:r>
          </w:p>
        </w:tc>
      </w:tr>
      <w:tr w:rsidR="009D64A7" w14:paraId="4D22B362" w14:textId="77777777">
        <w:tc>
          <w:tcPr>
            <w:tcW w:w="9029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18493FD6" w14:textId="77777777" w:rsidR="009D64A7" w:rsidRDefault="009D64A7">
            <w:pPr>
              <w:widowControl w:val="0"/>
              <w:spacing w:after="0" w:line="240" w:lineRule="auto"/>
              <w:jc w:val="left"/>
            </w:pPr>
          </w:p>
        </w:tc>
      </w:tr>
      <w:tr w:rsidR="009D64A7" w14:paraId="44FF9A8D" w14:textId="77777777">
        <w:tc>
          <w:tcPr>
            <w:tcW w:w="9029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8ABF" w14:textId="77777777" w:rsidR="009D64A7" w:rsidRDefault="009D090E">
            <w:pPr>
              <w:widowControl w:val="0"/>
              <w:spacing w:before="200" w:after="0" w:line="240" w:lineRule="auto"/>
              <w:jc w:val="left"/>
            </w:pPr>
            <w:r>
              <w:t>Doświadczenie dotyczące zakresu proponowanego partnerstwa</w:t>
            </w:r>
          </w:p>
        </w:tc>
      </w:tr>
      <w:tr w:rsidR="009D64A7" w14:paraId="49EB8666" w14:textId="77777777">
        <w:tc>
          <w:tcPr>
            <w:tcW w:w="9029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1CD8F2E9" w14:textId="77777777" w:rsidR="009D64A7" w:rsidRDefault="009D64A7">
            <w:pPr>
              <w:widowControl w:val="0"/>
              <w:spacing w:after="0" w:line="240" w:lineRule="auto"/>
              <w:jc w:val="left"/>
            </w:pPr>
          </w:p>
        </w:tc>
      </w:tr>
      <w:tr w:rsidR="009D64A7" w14:paraId="050ECCBB" w14:textId="77777777">
        <w:tc>
          <w:tcPr>
            <w:tcW w:w="9029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C1E8" w14:textId="15100CC0" w:rsidR="009D64A7" w:rsidRDefault="009D090E" w:rsidP="00F53DFA">
            <w:pPr>
              <w:widowControl w:val="0"/>
              <w:spacing w:before="200" w:after="0" w:line="240" w:lineRule="auto"/>
              <w:jc w:val="left"/>
            </w:pPr>
            <w:r>
              <w:t>Zasoby ludzkie (</w:t>
            </w:r>
            <w:r w:rsidR="00F53DFA">
              <w:t>liczba osób</w:t>
            </w:r>
            <w:r>
              <w:t>, kwalifikacje), materialne i techniczne umożliwiające realizację zakresu proponowanego partnerstwa</w:t>
            </w:r>
          </w:p>
        </w:tc>
      </w:tr>
      <w:tr w:rsidR="009D64A7" w14:paraId="20554F43" w14:textId="77777777">
        <w:tc>
          <w:tcPr>
            <w:tcW w:w="9029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23D0E7B2" w14:textId="77777777" w:rsidR="009D64A7" w:rsidRDefault="009D64A7">
            <w:pPr>
              <w:widowControl w:val="0"/>
              <w:spacing w:after="0" w:line="240" w:lineRule="auto"/>
              <w:jc w:val="left"/>
            </w:pPr>
          </w:p>
        </w:tc>
      </w:tr>
      <w:tr w:rsidR="009D64A7" w14:paraId="2642E021" w14:textId="77777777">
        <w:tc>
          <w:tcPr>
            <w:tcW w:w="9029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8EA4" w14:textId="77777777" w:rsidR="009D64A7" w:rsidRDefault="009D090E">
            <w:pPr>
              <w:widowControl w:val="0"/>
              <w:spacing w:before="200" w:after="0" w:line="240" w:lineRule="auto"/>
              <w:jc w:val="left"/>
            </w:pPr>
            <w:r>
              <w:t>Koncepcja udziału w projekcie oraz deklarowany wkład</w:t>
            </w:r>
          </w:p>
        </w:tc>
      </w:tr>
      <w:tr w:rsidR="009D64A7" w14:paraId="1A406863" w14:textId="77777777">
        <w:tc>
          <w:tcPr>
            <w:tcW w:w="9029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6E9D0E74" w14:textId="77777777" w:rsidR="009D64A7" w:rsidRDefault="009D64A7">
            <w:pPr>
              <w:widowControl w:val="0"/>
              <w:spacing w:after="0" w:line="240" w:lineRule="auto"/>
              <w:jc w:val="left"/>
            </w:pPr>
          </w:p>
        </w:tc>
      </w:tr>
      <w:tr w:rsidR="009D64A7" w14:paraId="4C63A6FF" w14:textId="77777777">
        <w:tc>
          <w:tcPr>
            <w:tcW w:w="9029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5557" w14:textId="77777777" w:rsidR="009D64A7" w:rsidRDefault="009D090E">
            <w:pPr>
              <w:widowControl w:val="0"/>
              <w:spacing w:before="200" w:after="0" w:line="240" w:lineRule="auto"/>
              <w:jc w:val="left"/>
            </w:pPr>
            <w:r>
              <w:t>Uzasadnienie, w jaki sposób zaproponowana koncepcja przyczyni się do realizacji założonego celu.</w:t>
            </w:r>
          </w:p>
        </w:tc>
      </w:tr>
      <w:tr w:rsidR="009D64A7" w14:paraId="79276559" w14:textId="77777777">
        <w:tc>
          <w:tcPr>
            <w:tcW w:w="9029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260A6DEA" w14:textId="77777777" w:rsidR="009D64A7" w:rsidRDefault="009D64A7">
            <w:pPr>
              <w:widowControl w:val="0"/>
              <w:spacing w:after="0" w:line="240" w:lineRule="auto"/>
              <w:jc w:val="left"/>
            </w:pPr>
          </w:p>
        </w:tc>
      </w:tr>
    </w:tbl>
    <w:p w14:paraId="080C93C0" w14:textId="77777777" w:rsidR="00DA412A" w:rsidRDefault="00DA412A">
      <w:pPr>
        <w:jc w:val="left"/>
      </w:pPr>
      <w:bookmarkStart w:id="21" w:name="h.cdvlmynv9mgc" w:colFirst="0" w:colLast="0"/>
      <w:bookmarkEnd w:id="21"/>
      <w:r>
        <w:br w:type="page"/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D64A7" w14:paraId="6C26EDD3" w14:textId="77777777">
        <w:tc>
          <w:tcPr>
            <w:tcW w:w="9029" w:type="dxa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0223" w14:textId="24631440" w:rsidR="009D64A7" w:rsidRDefault="009D090E">
            <w:pPr>
              <w:pStyle w:val="Heading3"/>
              <w:widowControl w:val="0"/>
              <w:spacing w:line="240" w:lineRule="auto"/>
              <w:contextualSpacing w:val="0"/>
              <w:jc w:val="left"/>
            </w:pPr>
            <w:r>
              <w:lastRenderedPageBreak/>
              <w:t>Deklaracja oferenta</w:t>
            </w:r>
          </w:p>
        </w:tc>
      </w:tr>
      <w:tr w:rsidR="009D64A7" w14:paraId="03B62B38" w14:textId="77777777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B442" w14:textId="77777777" w:rsidR="009D64A7" w:rsidRDefault="009D090E">
            <w:pPr>
              <w:widowControl w:val="0"/>
              <w:spacing w:after="0" w:line="240" w:lineRule="auto"/>
            </w:pPr>
            <w:r>
              <w:t>W imieniu podmiotu, który reprezentuję, deklaruję udział w przygotowaniu wszelkiej niezbędnej dokumentacji wymaganej do złożenia wniosku o dofinansowanie Projektu, w tym modyfikacji studium wykonalności Projektu i realizacji projektu.</w:t>
            </w:r>
          </w:p>
          <w:p w14:paraId="13D62484" w14:textId="77777777" w:rsidR="009D64A7" w:rsidRDefault="009D64A7">
            <w:pPr>
              <w:widowControl w:val="0"/>
              <w:spacing w:after="0" w:line="240" w:lineRule="auto"/>
            </w:pPr>
          </w:p>
          <w:p w14:paraId="19439BF2" w14:textId="77777777" w:rsidR="009D64A7" w:rsidRDefault="009D64A7">
            <w:pPr>
              <w:widowControl w:val="0"/>
              <w:spacing w:after="0" w:line="240" w:lineRule="auto"/>
            </w:pPr>
          </w:p>
          <w:p w14:paraId="51C24B09" w14:textId="77777777" w:rsidR="009D64A7" w:rsidRDefault="009D64A7">
            <w:pPr>
              <w:widowControl w:val="0"/>
              <w:spacing w:after="0" w:line="240" w:lineRule="auto"/>
            </w:pPr>
          </w:p>
          <w:p w14:paraId="25C573FC" w14:textId="77777777" w:rsidR="009D64A7" w:rsidRDefault="009D64A7">
            <w:pPr>
              <w:widowControl w:val="0"/>
              <w:spacing w:after="0" w:line="240" w:lineRule="auto"/>
            </w:pPr>
          </w:p>
          <w:p w14:paraId="22FF4A9D" w14:textId="77777777" w:rsidR="009D64A7" w:rsidRDefault="009D64A7">
            <w:pPr>
              <w:widowControl w:val="0"/>
              <w:spacing w:after="0" w:line="240" w:lineRule="auto"/>
            </w:pPr>
          </w:p>
          <w:p w14:paraId="36DE2820" w14:textId="77777777" w:rsidR="009D64A7" w:rsidRDefault="009D090E">
            <w:pPr>
              <w:widowControl w:val="0"/>
              <w:spacing w:after="0" w:line="240" w:lineRule="auto"/>
            </w:pPr>
            <w:r>
              <w:t>Podpis i pieczęć osoby uprawnionej</w:t>
            </w:r>
            <w:r>
              <w:tab/>
            </w:r>
            <w:r>
              <w:tab/>
              <w:t>_________________________</w:t>
            </w:r>
          </w:p>
        </w:tc>
      </w:tr>
    </w:tbl>
    <w:p w14:paraId="7EA4C3C7" w14:textId="77777777" w:rsidR="009D64A7" w:rsidRDefault="009D64A7">
      <w:pPr>
        <w:jc w:val="left"/>
      </w:pPr>
    </w:p>
    <w:p w14:paraId="2F1D8A83" w14:textId="77777777" w:rsidR="00DA412A" w:rsidRDefault="00DA412A">
      <w:pPr>
        <w:jc w:val="left"/>
      </w:pPr>
    </w:p>
    <w:p w14:paraId="11F7B197" w14:textId="77777777" w:rsidR="009D64A7" w:rsidRDefault="009D090E">
      <w:pPr>
        <w:jc w:val="left"/>
      </w:pPr>
      <w:r>
        <w:t>Data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6664B0EA" w14:textId="77777777" w:rsidR="009D64A7" w:rsidRDefault="009D64A7">
      <w:pPr>
        <w:jc w:val="left"/>
      </w:pPr>
    </w:p>
    <w:p w14:paraId="3FE3F0A7" w14:textId="77777777" w:rsidR="009D64A7" w:rsidRDefault="009D090E">
      <w:pPr>
        <w:jc w:val="left"/>
      </w:pPr>
      <w:r>
        <w:t>Miejsce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269402DF" w14:textId="77777777" w:rsidR="009D64A7" w:rsidRDefault="009D64A7">
      <w:pPr>
        <w:jc w:val="left"/>
      </w:pPr>
    </w:p>
    <w:p w14:paraId="173EF470" w14:textId="77777777" w:rsidR="009D64A7" w:rsidRDefault="009D090E">
      <w:pPr>
        <w:jc w:val="left"/>
      </w:pPr>
      <w:r>
        <w:t>Podpis i pieczęć osoby uprawnionej</w:t>
      </w:r>
      <w:r>
        <w:tab/>
        <w:t>_________________________</w:t>
      </w:r>
    </w:p>
    <w:p w14:paraId="653434D7" w14:textId="77777777" w:rsidR="009D64A7" w:rsidRDefault="009D090E">
      <w:r>
        <w:br w:type="page"/>
      </w:r>
    </w:p>
    <w:p w14:paraId="7CC0F9AC" w14:textId="77777777" w:rsidR="009D64A7" w:rsidRDefault="009D090E">
      <w:pPr>
        <w:jc w:val="left"/>
      </w:pPr>
      <w:r>
        <w:rPr>
          <w:b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Załącznik nr 2</w:t>
      </w:r>
    </w:p>
    <w:p w14:paraId="12372463" w14:textId="77777777" w:rsidR="009D64A7" w:rsidRDefault="009D090E">
      <w:pPr>
        <w:pStyle w:val="Heading1"/>
        <w:contextualSpacing w:val="0"/>
        <w:jc w:val="left"/>
      </w:pPr>
      <w:bookmarkStart w:id="22" w:name="h.rjtbqfe1jeq0" w:colFirst="0" w:colLast="0"/>
      <w:bookmarkEnd w:id="22"/>
      <w:r>
        <w:t>Oświadczenia</w:t>
      </w:r>
    </w:p>
    <w:p w14:paraId="687BA8D4" w14:textId="2F86F837" w:rsidR="009D64A7" w:rsidRDefault="009D090E">
      <w:r>
        <w:t xml:space="preserve">W związku ze złożeniem odpowiedzi na ogłoszenie o otwartym naborze partnerów do wspólnego przygotowania i realizacji projektu partnerskiego w ramach konkursu nr POPC.02.03.02-IP.01-00-001/15, zamieszczonym przez Zachętę </w:t>
      </w:r>
      <w:r w:rsidR="00A461C7">
        <w:t xml:space="preserve">— </w:t>
      </w:r>
      <w:r>
        <w:t>Narodową Galerię Sztuki, oświadczam, że:</w:t>
      </w:r>
    </w:p>
    <w:p w14:paraId="6B08B610" w14:textId="77777777" w:rsidR="009D64A7" w:rsidRDefault="009D090E">
      <w:pPr>
        <w:numPr>
          <w:ilvl w:val="0"/>
          <w:numId w:val="4"/>
        </w:numPr>
        <w:ind w:hanging="360"/>
      </w:pPr>
      <w:r>
        <w:t>informacje zawarte w Formularzu zgłoszenia partnera, stanowiący załącznik nr 1 do Ogłoszenia są zgodne z prawdą.</w:t>
      </w:r>
    </w:p>
    <w:p w14:paraId="483D76FA" w14:textId="77777777" w:rsidR="009D64A7" w:rsidRDefault="009D090E">
      <w:pPr>
        <w:numPr>
          <w:ilvl w:val="0"/>
          <w:numId w:val="4"/>
        </w:numPr>
        <w:ind w:hanging="360"/>
      </w:pPr>
      <w:r>
        <w:t>podmiot, który reprezentuję nie podlega wykluczeniu na podstawie art. 207 ustawy z dnia 27 sierpnia 2009 r. o finansach publicznych (Dz. U. z 2009 r., nr 157, poz. 1240).</w:t>
      </w:r>
    </w:p>
    <w:p w14:paraId="790A35B3" w14:textId="77777777" w:rsidR="009D64A7" w:rsidRDefault="009D090E">
      <w:pPr>
        <w:numPr>
          <w:ilvl w:val="0"/>
          <w:numId w:val="4"/>
        </w:numPr>
        <w:ind w:hanging="360"/>
      </w:pPr>
      <w:r>
        <w:t>podmiot, który reprezentuję nie został skazany prawomocnym wyrokiem za przestępstwo składania fałszywych zeznań, przekupstwa, przeciwko mieniu, wiarygodności dokumentów, obrotowi pieniędzmi i papierami wartościowymi, obrotowi gospodarczemu, systemowi bankowemu, karnoskarbowe albo inne związane z wykonywaniem działalności gospodarczej lub popełnione w celu osiągnięcia korzyści majątkowych.</w:t>
      </w:r>
    </w:p>
    <w:p w14:paraId="17BB0EEA" w14:textId="77777777" w:rsidR="009D64A7" w:rsidRDefault="009D090E">
      <w:pPr>
        <w:numPr>
          <w:ilvl w:val="0"/>
          <w:numId w:val="4"/>
        </w:numPr>
        <w:ind w:hanging="360"/>
      </w:pPr>
      <w:r>
        <w:t>osoby działające w imieniu Podmiotu nie zostały skazane prawomocnym wyrokiem za przestępstwo popełnione w związku z próbą pozyskania środków publicznych lub w związku z gospodarowaniem takimi środkami – przez okres 3 lat od dnia uprawomocnienia się wyroku.</w:t>
      </w:r>
    </w:p>
    <w:p w14:paraId="7E37D649" w14:textId="77777777" w:rsidR="009D64A7" w:rsidRDefault="009D090E">
      <w:pPr>
        <w:numPr>
          <w:ilvl w:val="0"/>
          <w:numId w:val="4"/>
        </w:numPr>
        <w:ind w:hanging="360"/>
      </w:pPr>
      <w:r>
        <w:t>podmiot, który reprezentuję nie zalega z uiszczaniem podatków, jak również z opłacaniem składek na ubezpieczenia społeczne i zdrowotne, Fundusz Pracy, Państwowy Fundusz Rehabilitacji Osób Niepełnosprawnych lub innych należności wymaganych odrębnymi przepisami.</w:t>
      </w:r>
    </w:p>
    <w:p w14:paraId="3F249FF6" w14:textId="77777777" w:rsidR="009D64A7" w:rsidRDefault="009D090E">
      <w:pPr>
        <w:numPr>
          <w:ilvl w:val="0"/>
          <w:numId w:val="4"/>
        </w:numPr>
        <w:ind w:hanging="360"/>
      </w:pPr>
      <w:r>
        <w:t>wobec Podmiotu, który reprezentuję, nie została ogłoszona decyzja o upadłości.</w:t>
      </w:r>
    </w:p>
    <w:p w14:paraId="7B197A81" w14:textId="77777777" w:rsidR="009D64A7" w:rsidRDefault="009D090E">
      <w:pPr>
        <w:numPr>
          <w:ilvl w:val="0"/>
          <w:numId w:val="4"/>
        </w:numPr>
        <w:ind w:hanging="360"/>
      </w:pPr>
      <w:r>
        <w:t>podmiot, który reprezentuję nie jest w trakcie rozwiązywania działalności, nie znajduje się pod zarządem komisarycznym, nie znajduje się w toku likwidacji, postępowania upadłościowego, postępowania naprawczego, nie zawiesił prowadzenia działalności lub nie znajduje się w innej, podobnej sytuacji wynikającej z przepisów prawa.</w:t>
      </w:r>
    </w:p>
    <w:p w14:paraId="1B7D9469" w14:textId="67ED2879" w:rsidR="009D64A7" w:rsidRDefault="009D090E">
      <w:pPr>
        <w:numPr>
          <w:ilvl w:val="0"/>
          <w:numId w:val="4"/>
        </w:numPr>
        <w:ind w:hanging="360"/>
      </w:pPr>
      <w:r>
        <w:t>podmiot spełnia warunki określone w punkcie III Ogłoszenia o otwartym naborze partnerów do wspólnego przygotowania i realizacji projektu partnerskiego w ramach konkursu nr POPC.02.03.02-IP.01-00-001/15, zamieszczonym przez Zachętę</w:t>
      </w:r>
      <w:r w:rsidR="00A461C7">
        <w:t xml:space="preserve"> —</w:t>
      </w:r>
      <w:r>
        <w:t xml:space="preserve"> Narodową Galerię Sztuki.</w:t>
      </w:r>
    </w:p>
    <w:p w14:paraId="3BB34933" w14:textId="77777777" w:rsidR="009D64A7" w:rsidRDefault="009D090E">
      <w:pPr>
        <w:numPr>
          <w:ilvl w:val="0"/>
          <w:numId w:val="4"/>
        </w:numPr>
        <w:ind w:hanging="360"/>
      </w:pPr>
      <w:r>
        <w:t>podmiot posiada wiedzę, doświadczenie oraz potencjał techniczno-organizacyjny oraz kadrowy niezbędny do współpracy we wskazanym w formularzu zgłoszenia partnera obszarze partnerstwa.</w:t>
      </w:r>
    </w:p>
    <w:p w14:paraId="680C0730" w14:textId="77777777" w:rsidR="009D64A7" w:rsidRDefault="009D64A7"/>
    <w:p w14:paraId="307C983A" w14:textId="77777777" w:rsidR="009D64A7" w:rsidRDefault="009D64A7"/>
    <w:p w14:paraId="36E8B01A" w14:textId="77777777" w:rsidR="009D64A7" w:rsidRDefault="009D090E">
      <w:pPr>
        <w:jc w:val="left"/>
      </w:pPr>
      <w:r>
        <w:t>Data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17B8B6C8" w14:textId="77777777" w:rsidR="009D64A7" w:rsidRDefault="009D64A7">
      <w:pPr>
        <w:jc w:val="left"/>
      </w:pPr>
    </w:p>
    <w:p w14:paraId="2448C843" w14:textId="77777777" w:rsidR="009D64A7" w:rsidRDefault="009D090E">
      <w:pPr>
        <w:jc w:val="left"/>
      </w:pPr>
      <w:r>
        <w:t>Miejsce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17376F42" w14:textId="77777777" w:rsidR="009D64A7" w:rsidRDefault="009D64A7">
      <w:pPr>
        <w:jc w:val="left"/>
      </w:pPr>
    </w:p>
    <w:p w14:paraId="44B4044D" w14:textId="77777777" w:rsidR="009D64A7" w:rsidRDefault="009D090E">
      <w:pPr>
        <w:jc w:val="left"/>
      </w:pPr>
      <w:r>
        <w:t>Podpis i pieczęć osoby uprawnionej</w:t>
      </w:r>
      <w:r>
        <w:tab/>
        <w:t>_________________________</w:t>
      </w:r>
    </w:p>
    <w:p w14:paraId="4915E932" w14:textId="77777777" w:rsidR="009D64A7" w:rsidRDefault="009D090E">
      <w:pPr>
        <w:pStyle w:val="Heading3"/>
        <w:contextualSpacing w:val="0"/>
        <w:jc w:val="left"/>
      </w:pPr>
      <w:bookmarkStart w:id="23" w:name="h.kn8dy7qe17fl" w:colFirst="0" w:colLast="0"/>
      <w:bookmarkEnd w:id="23"/>
      <w:r>
        <w:lastRenderedPageBreak/>
        <w:t>Załącznik nr 3</w:t>
      </w:r>
    </w:p>
    <w:p w14:paraId="689FFA3B" w14:textId="77777777" w:rsidR="009D64A7" w:rsidRDefault="009D090E">
      <w:pPr>
        <w:pStyle w:val="Heading1"/>
        <w:contextualSpacing w:val="0"/>
        <w:jc w:val="left"/>
      </w:pPr>
      <w:bookmarkStart w:id="24" w:name="h.jp0wxcuuuocd" w:colFirst="0" w:colLast="0"/>
      <w:bookmarkEnd w:id="24"/>
      <w:r>
        <w:t>Kryteria wyboru partnera</w:t>
      </w:r>
    </w:p>
    <w:p w14:paraId="5C4F85D2" w14:textId="70E364FB" w:rsidR="009D64A7" w:rsidRDefault="009D090E">
      <w:r>
        <w:t>Dotyczy ogłoszenia o otwartym naborze partnerów do wspólnego przygotowania i realizacji projektu partnerskiego w ramach konkursu nr POPC.02.03.02-IP.01-00-001/15, zamieszczonym przez Zachętę</w:t>
      </w:r>
      <w:r w:rsidR="00A461C7">
        <w:t xml:space="preserve"> — </w:t>
      </w:r>
      <w:r>
        <w:t xml:space="preserve">Narodową Galerię Sztuki. </w:t>
      </w:r>
    </w:p>
    <w:p w14:paraId="71CDA1B4" w14:textId="77777777" w:rsidR="009D64A7" w:rsidRDefault="009D64A7">
      <w:pPr>
        <w:jc w:val="left"/>
      </w:pPr>
    </w:p>
    <w:p w14:paraId="78C15D1D" w14:textId="77777777" w:rsidR="009D64A7" w:rsidRDefault="009D090E">
      <w:pPr>
        <w:pStyle w:val="Heading3"/>
        <w:contextualSpacing w:val="0"/>
        <w:jc w:val="left"/>
      </w:pPr>
      <w:bookmarkStart w:id="25" w:name="h.yl3cclbl0ul2" w:colFirst="0" w:colLast="0"/>
      <w:bookmarkEnd w:id="25"/>
      <w:r>
        <w:t>Postępowania dotyczące zakresu, o którym mowa w punkcie III</w:t>
      </w:r>
    </w:p>
    <w:tbl>
      <w:tblPr>
        <w:tblStyle w:val="a1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2640"/>
        <w:gridCol w:w="2355"/>
      </w:tblGrid>
      <w:tr w:rsidR="009D64A7" w14:paraId="0FF1F994" w14:textId="77777777"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22F0" w14:textId="77777777" w:rsidR="009D64A7" w:rsidRDefault="009D64A7">
            <w:pPr>
              <w:spacing w:after="0" w:line="240" w:lineRule="auto"/>
            </w:pP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1F56" w14:textId="77777777" w:rsidR="009D64A7" w:rsidRDefault="009D090E">
            <w:pPr>
              <w:spacing w:after="0" w:line="240" w:lineRule="auto"/>
              <w:jc w:val="center"/>
            </w:pPr>
            <w:r>
              <w:t>Maksymalna liczba punktów</w:t>
            </w:r>
          </w:p>
        </w:tc>
        <w:tc>
          <w:tcPr>
            <w:tcW w:w="23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1164" w14:textId="77777777" w:rsidR="009D64A7" w:rsidRDefault="009D090E">
            <w:pPr>
              <w:spacing w:after="0" w:line="240" w:lineRule="auto"/>
              <w:jc w:val="center"/>
            </w:pPr>
            <w:r>
              <w:t>Uzasadnienie</w:t>
            </w:r>
          </w:p>
        </w:tc>
      </w:tr>
      <w:tr w:rsidR="009D64A7" w14:paraId="36A38293" w14:textId="77777777"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6AD9" w14:textId="77777777" w:rsidR="009D64A7" w:rsidRDefault="009D090E">
            <w:pPr>
              <w:spacing w:after="0" w:line="240" w:lineRule="auto"/>
              <w:jc w:val="left"/>
            </w:pPr>
            <w:r>
              <w:t>1. Zgodność działalności kandydata z celami partnerstwa.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FD6A2" w14:textId="77777777" w:rsidR="009D64A7" w:rsidRDefault="009D090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C97D" w14:textId="77777777" w:rsidR="009D64A7" w:rsidRDefault="009D64A7">
            <w:pPr>
              <w:spacing w:after="0" w:line="240" w:lineRule="auto"/>
            </w:pPr>
          </w:p>
        </w:tc>
      </w:tr>
      <w:tr w:rsidR="009D64A7" w14:paraId="486B2458" w14:textId="77777777"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03CA" w14:textId="77777777" w:rsidR="009D64A7" w:rsidRDefault="009D090E">
            <w:pPr>
              <w:spacing w:after="0" w:line="240" w:lineRule="auto"/>
              <w:jc w:val="left"/>
            </w:pPr>
            <w:r>
              <w:t>2. Kompetencje kandydata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33AD" w14:textId="77777777" w:rsidR="009D64A7" w:rsidRDefault="009D090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3EC7" w14:textId="77777777" w:rsidR="009D64A7" w:rsidRDefault="009D64A7">
            <w:pPr>
              <w:spacing w:after="0" w:line="240" w:lineRule="auto"/>
            </w:pPr>
          </w:p>
        </w:tc>
      </w:tr>
      <w:tr w:rsidR="009D64A7" w14:paraId="22A91E90" w14:textId="77777777"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2BD2" w14:textId="77777777" w:rsidR="009D64A7" w:rsidRDefault="009D090E">
            <w:pPr>
              <w:spacing w:after="0" w:line="240" w:lineRule="auto"/>
              <w:jc w:val="left"/>
            </w:pPr>
            <w:r>
              <w:t>3. Doświadczenie kandydata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E7B0" w14:textId="77777777" w:rsidR="009D64A7" w:rsidRDefault="009D090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20F5" w14:textId="77777777" w:rsidR="009D64A7" w:rsidRDefault="009D64A7">
            <w:pPr>
              <w:spacing w:after="0" w:line="240" w:lineRule="auto"/>
            </w:pPr>
          </w:p>
        </w:tc>
      </w:tr>
      <w:tr w:rsidR="009D64A7" w14:paraId="74CED101" w14:textId="77777777"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3FB2" w14:textId="77777777" w:rsidR="009D64A7" w:rsidRDefault="009D090E">
            <w:pPr>
              <w:spacing w:after="0"/>
              <w:jc w:val="left"/>
            </w:pPr>
            <w:r>
              <w:t>4. Doświadczenie kandydata w realizacji projektów o podobnym charakterze (zakres tematyczny, budżet, czas trwania)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7126" w14:textId="77777777" w:rsidR="009D64A7" w:rsidRDefault="009D090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7E57" w14:textId="77777777" w:rsidR="009D64A7" w:rsidRDefault="009D64A7">
            <w:pPr>
              <w:spacing w:after="0" w:line="240" w:lineRule="auto"/>
            </w:pPr>
          </w:p>
        </w:tc>
      </w:tr>
      <w:tr w:rsidR="009D64A7" w14:paraId="57C86FB1" w14:textId="77777777"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07E1" w14:textId="77777777" w:rsidR="009D64A7" w:rsidRDefault="009D090E">
            <w:pPr>
              <w:spacing w:after="0" w:line="240" w:lineRule="auto"/>
              <w:jc w:val="left"/>
            </w:pPr>
            <w:r>
              <w:t xml:space="preserve">5. Liczba zrealizowanych zadań/projektów 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0799" w14:textId="77777777" w:rsidR="009D64A7" w:rsidRDefault="009D090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C4FA6" w14:textId="77777777" w:rsidR="009D64A7" w:rsidRDefault="009D64A7">
            <w:pPr>
              <w:spacing w:after="0" w:line="240" w:lineRule="auto"/>
            </w:pPr>
          </w:p>
        </w:tc>
      </w:tr>
      <w:tr w:rsidR="009D64A7" w14:paraId="7F5BE772" w14:textId="77777777"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B1B7" w14:textId="6A5F763A" w:rsidR="009D64A7" w:rsidRDefault="009D090E" w:rsidP="00007999">
            <w:pPr>
              <w:widowControl w:val="0"/>
              <w:spacing w:after="0" w:line="240" w:lineRule="auto"/>
              <w:jc w:val="left"/>
            </w:pPr>
            <w:r>
              <w:t>6. Zasoby ludzkie (</w:t>
            </w:r>
            <w:r w:rsidR="00007999">
              <w:t>liczba osób</w:t>
            </w:r>
            <w:r>
              <w:t>, kwalifikacje), materialne i techniczne umożliwiające realizację zakresu proponowanego partnerstwa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A036" w14:textId="77777777" w:rsidR="009D64A7" w:rsidRDefault="009D090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EC38" w14:textId="77777777" w:rsidR="009D64A7" w:rsidRDefault="009D64A7">
            <w:pPr>
              <w:spacing w:after="0" w:line="240" w:lineRule="auto"/>
            </w:pPr>
          </w:p>
        </w:tc>
      </w:tr>
      <w:tr w:rsidR="009D64A7" w14:paraId="686225D1" w14:textId="77777777"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0F15" w14:textId="77777777" w:rsidR="009D64A7" w:rsidRDefault="009D090E">
            <w:pPr>
              <w:widowControl w:val="0"/>
              <w:spacing w:after="0" w:line="240" w:lineRule="auto"/>
              <w:jc w:val="left"/>
            </w:pPr>
            <w:r>
              <w:t>7. Koncepcja udziału w projekcie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461D" w14:textId="77777777" w:rsidR="009D64A7" w:rsidRDefault="009D090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83D3" w14:textId="77777777" w:rsidR="009D64A7" w:rsidRDefault="009D64A7">
            <w:pPr>
              <w:spacing w:after="0" w:line="240" w:lineRule="auto"/>
            </w:pPr>
          </w:p>
        </w:tc>
      </w:tr>
      <w:tr w:rsidR="009D64A7" w14:paraId="02995A88" w14:textId="77777777">
        <w:trPr>
          <w:trHeight w:val="400"/>
        </w:trPr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BFE9" w14:textId="77777777" w:rsidR="009D64A7" w:rsidRDefault="009D090E">
            <w:pPr>
              <w:spacing w:after="0" w:line="240" w:lineRule="auto"/>
              <w:jc w:val="left"/>
            </w:pPr>
            <w:r>
              <w:t>8. Deklarowany wkład kandydata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C0039" w14:textId="77777777" w:rsidR="009D64A7" w:rsidRDefault="009D090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557B" w14:textId="77777777" w:rsidR="009D64A7" w:rsidRDefault="009D64A7">
            <w:pPr>
              <w:spacing w:after="0" w:line="240" w:lineRule="auto"/>
            </w:pPr>
          </w:p>
        </w:tc>
      </w:tr>
      <w:tr w:rsidR="009D64A7" w14:paraId="58791AEB" w14:textId="77777777"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B6D9" w14:textId="77777777" w:rsidR="009D64A7" w:rsidRDefault="009D090E">
            <w:pPr>
              <w:spacing w:after="0" w:line="240" w:lineRule="auto"/>
              <w:jc w:val="left"/>
            </w:pPr>
            <w:r>
              <w:t>Razem</w:t>
            </w:r>
          </w:p>
        </w:tc>
        <w:tc>
          <w:tcPr>
            <w:tcW w:w="26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7974" w14:textId="77777777" w:rsidR="009D64A7" w:rsidRDefault="009D090E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35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20B8" w14:textId="77777777" w:rsidR="009D64A7" w:rsidRDefault="009D64A7">
            <w:pPr>
              <w:spacing w:after="0" w:line="240" w:lineRule="auto"/>
            </w:pPr>
          </w:p>
        </w:tc>
      </w:tr>
    </w:tbl>
    <w:p w14:paraId="390A8EAD" w14:textId="77777777" w:rsidR="009D64A7" w:rsidRDefault="009D64A7">
      <w:pPr>
        <w:jc w:val="left"/>
      </w:pPr>
    </w:p>
    <w:p w14:paraId="65104C80" w14:textId="1C4484EA" w:rsidR="009D64A7" w:rsidRDefault="009D090E">
      <w:pPr>
        <w:pStyle w:val="Heading3"/>
        <w:contextualSpacing w:val="0"/>
        <w:jc w:val="left"/>
      </w:pPr>
      <w:bookmarkStart w:id="26" w:name="h.6ebh1worcftz" w:colFirst="0" w:colLast="0"/>
      <w:bookmarkEnd w:id="26"/>
      <w:r>
        <w:t xml:space="preserve">Postępowania dotyczące zabezpieczenia </w:t>
      </w:r>
      <w:r w:rsidR="00007999">
        <w:t xml:space="preserve">całości lub części </w:t>
      </w:r>
      <w:r>
        <w:t>wkładu własnego na realizację projektu</w:t>
      </w:r>
    </w:p>
    <w:tbl>
      <w:tblPr>
        <w:tblStyle w:val="a2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2655"/>
        <w:gridCol w:w="2370"/>
      </w:tblGrid>
      <w:tr w:rsidR="009D64A7" w14:paraId="0E4512B0" w14:textId="77777777"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B98B" w14:textId="77777777" w:rsidR="009D64A7" w:rsidRDefault="009D64A7">
            <w:pPr>
              <w:spacing w:after="0" w:line="240" w:lineRule="auto"/>
            </w:pPr>
          </w:p>
        </w:tc>
        <w:tc>
          <w:tcPr>
            <w:tcW w:w="26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EAAD" w14:textId="77777777" w:rsidR="009D64A7" w:rsidRDefault="009D090E">
            <w:pPr>
              <w:spacing w:after="0" w:line="240" w:lineRule="auto"/>
              <w:jc w:val="center"/>
            </w:pPr>
            <w:r>
              <w:t>Maksymalna liczba punktów</w:t>
            </w:r>
          </w:p>
        </w:tc>
        <w:tc>
          <w:tcPr>
            <w:tcW w:w="237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DF3D" w14:textId="77777777" w:rsidR="009D64A7" w:rsidRDefault="009D090E">
            <w:pPr>
              <w:spacing w:after="0" w:line="240" w:lineRule="auto"/>
              <w:jc w:val="center"/>
            </w:pPr>
            <w:r>
              <w:t>Uzasadnienie</w:t>
            </w:r>
          </w:p>
        </w:tc>
      </w:tr>
      <w:tr w:rsidR="009D64A7" w14:paraId="49A3FAFC" w14:textId="77777777"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903B" w14:textId="77777777" w:rsidR="009D64A7" w:rsidRDefault="009D090E">
            <w:pPr>
              <w:spacing w:after="0" w:line="240" w:lineRule="auto"/>
              <w:jc w:val="left"/>
            </w:pPr>
            <w:r>
              <w:t>1. Zgodność działalności kandydata z celami partnerstwa.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D3F0" w14:textId="569795CB" w:rsidR="009D64A7" w:rsidRDefault="00007999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9A58" w14:textId="77777777" w:rsidR="009D64A7" w:rsidRDefault="009D64A7">
            <w:pPr>
              <w:spacing w:after="0" w:line="240" w:lineRule="auto"/>
            </w:pPr>
          </w:p>
        </w:tc>
      </w:tr>
      <w:tr w:rsidR="009D64A7" w14:paraId="39FBEAA3" w14:textId="77777777"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674B" w14:textId="77777777" w:rsidR="009D64A7" w:rsidRDefault="009D090E">
            <w:pPr>
              <w:spacing w:after="0" w:line="240" w:lineRule="auto"/>
              <w:jc w:val="left"/>
            </w:pPr>
            <w:r>
              <w:t>2. Konstrukcja rozwiązania z zakresie zapewnienia wkładu własnego, które będzie spełniać wymogi zabezpieczenia wkładu własnego określone w przepisach dotyczących przyznawania dofinansowania w ramach konkursu nr POPC.02.03.02-IP.01-00-001/15.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889A" w14:textId="77777777" w:rsidR="009D64A7" w:rsidRDefault="009D090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6C69" w14:textId="77777777" w:rsidR="009D64A7" w:rsidRDefault="009D64A7">
            <w:pPr>
              <w:spacing w:after="0" w:line="240" w:lineRule="auto"/>
            </w:pPr>
          </w:p>
        </w:tc>
      </w:tr>
      <w:tr w:rsidR="009D64A7" w14:paraId="2A9BE9D5" w14:textId="77777777"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537AC" w14:textId="77777777" w:rsidR="009D64A7" w:rsidRDefault="009D090E">
            <w:pPr>
              <w:spacing w:after="0" w:line="240" w:lineRule="auto"/>
              <w:jc w:val="left"/>
            </w:pPr>
            <w:r>
              <w:t xml:space="preserve">3. Oświadczenie o zapewnieniu wkładu własnego, które będzie spełniać wymogi zabezpieczenia wkładu własnego określone w przepisach dotyczących przyznawania </w:t>
            </w:r>
            <w:r>
              <w:lastRenderedPageBreak/>
              <w:t>dofinansowania w ramach konkursu nr POPC.02.03.02-IP.01-00-001/15.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8DC4" w14:textId="77777777" w:rsidR="009D64A7" w:rsidRDefault="009D090E">
            <w:pPr>
              <w:spacing w:after="0" w:line="240" w:lineRule="auto"/>
              <w:jc w:val="center"/>
            </w:pPr>
            <w:r>
              <w:lastRenderedPageBreak/>
              <w:t>20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483B" w14:textId="77777777" w:rsidR="009D64A7" w:rsidRDefault="009D64A7">
            <w:pPr>
              <w:spacing w:after="0" w:line="240" w:lineRule="auto"/>
            </w:pPr>
          </w:p>
        </w:tc>
      </w:tr>
      <w:tr w:rsidR="009D64A7" w14:paraId="3295C765" w14:textId="77777777"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6785" w14:textId="77777777" w:rsidR="009D64A7" w:rsidRDefault="009D090E">
            <w:pPr>
              <w:spacing w:after="0"/>
            </w:pPr>
            <w:r>
              <w:lastRenderedPageBreak/>
              <w:t>4. Doświadczenie kandydata w realizacji projektów o podobnym charakterze (zakres tematyczny, budżet, czas trwania)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3CAD" w14:textId="77777777" w:rsidR="009D64A7" w:rsidRDefault="009D090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66C8" w14:textId="77777777" w:rsidR="009D64A7" w:rsidRDefault="009D64A7">
            <w:pPr>
              <w:spacing w:after="0" w:line="240" w:lineRule="auto"/>
            </w:pPr>
          </w:p>
        </w:tc>
      </w:tr>
      <w:tr w:rsidR="009D64A7" w14:paraId="44E9DAC5" w14:textId="77777777"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4522" w14:textId="22310F25" w:rsidR="009D64A7" w:rsidRDefault="009D090E" w:rsidP="00007999">
            <w:pPr>
              <w:widowControl w:val="0"/>
              <w:spacing w:after="0" w:line="240" w:lineRule="auto"/>
              <w:jc w:val="left"/>
            </w:pPr>
            <w:r>
              <w:t>5. Zasoby ludzkie (</w:t>
            </w:r>
            <w:r w:rsidR="00007999">
              <w:t>liczba osób</w:t>
            </w:r>
            <w:r>
              <w:t>, kwalifikacje), materialne i techniczne umożliwiające realizację zakresu proponowanego partnerstwa - własne lub dostarczone w inny sposób na użytek realizacji projektu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0237" w14:textId="7A6E5402" w:rsidR="009D64A7" w:rsidRDefault="0000799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E228" w14:textId="77777777" w:rsidR="009D64A7" w:rsidRDefault="009D64A7">
            <w:pPr>
              <w:spacing w:after="0" w:line="240" w:lineRule="auto"/>
            </w:pPr>
          </w:p>
        </w:tc>
      </w:tr>
      <w:tr w:rsidR="009D64A7" w14:paraId="3F4E6606" w14:textId="77777777"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80EB" w14:textId="77777777" w:rsidR="009D64A7" w:rsidRDefault="009D090E">
            <w:pPr>
              <w:widowControl w:val="0"/>
              <w:spacing w:after="0" w:line="240" w:lineRule="auto"/>
              <w:jc w:val="left"/>
            </w:pPr>
            <w:r>
              <w:t>6. Koncepcja udziału w projekcie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B0E8" w14:textId="2AA8D859" w:rsidR="009D64A7" w:rsidRDefault="0000799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7F96" w14:textId="77777777" w:rsidR="009D64A7" w:rsidRDefault="009D64A7">
            <w:pPr>
              <w:spacing w:after="0" w:line="240" w:lineRule="auto"/>
            </w:pPr>
          </w:p>
        </w:tc>
      </w:tr>
      <w:tr w:rsidR="009D64A7" w14:paraId="736497DA" w14:textId="77777777"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C76D" w14:textId="77777777" w:rsidR="009D64A7" w:rsidRDefault="009D090E">
            <w:pPr>
              <w:spacing w:after="0" w:line="240" w:lineRule="auto"/>
              <w:jc w:val="left"/>
            </w:pPr>
            <w:r>
              <w:t>Razem</w:t>
            </w:r>
          </w:p>
        </w:tc>
        <w:tc>
          <w:tcPr>
            <w:tcW w:w="265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72DF" w14:textId="77777777" w:rsidR="009D64A7" w:rsidRDefault="009D090E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3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996C" w14:textId="77777777" w:rsidR="009D64A7" w:rsidRDefault="009D64A7">
            <w:pPr>
              <w:spacing w:after="0" w:line="240" w:lineRule="auto"/>
            </w:pPr>
          </w:p>
        </w:tc>
      </w:tr>
    </w:tbl>
    <w:p w14:paraId="75227B4E" w14:textId="77777777" w:rsidR="009D64A7" w:rsidRDefault="009D64A7">
      <w:pPr>
        <w:jc w:val="left"/>
      </w:pPr>
    </w:p>
    <w:p w14:paraId="46E15BF1" w14:textId="77777777" w:rsidR="009D64A7" w:rsidRDefault="009D64A7">
      <w:pPr>
        <w:jc w:val="left"/>
      </w:pPr>
    </w:p>
    <w:p w14:paraId="4E910916" w14:textId="77777777" w:rsidR="009D64A7" w:rsidRDefault="009D64A7">
      <w:pPr>
        <w:jc w:val="left"/>
      </w:pPr>
    </w:p>
    <w:p w14:paraId="2D167759" w14:textId="77777777" w:rsidR="009D64A7" w:rsidRDefault="009D64A7">
      <w:pPr>
        <w:jc w:val="left"/>
      </w:pPr>
    </w:p>
    <w:p w14:paraId="51ED4974" w14:textId="77777777" w:rsidR="009D64A7" w:rsidRDefault="009D64A7">
      <w:pPr>
        <w:jc w:val="left"/>
      </w:pPr>
    </w:p>
    <w:p w14:paraId="1727C2DB" w14:textId="77777777" w:rsidR="009D64A7" w:rsidRDefault="009D64A7">
      <w:pPr>
        <w:jc w:val="left"/>
      </w:pPr>
    </w:p>
    <w:p w14:paraId="6B6B0B9F" w14:textId="77777777" w:rsidR="009D64A7" w:rsidRDefault="009D64A7">
      <w:pPr>
        <w:jc w:val="left"/>
      </w:pPr>
    </w:p>
    <w:p w14:paraId="04A9B838" w14:textId="77777777" w:rsidR="009D64A7" w:rsidRDefault="009D64A7">
      <w:pPr>
        <w:jc w:val="left"/>
      </w:pPr>
    </w:p>
    <w:p w14:paraId="7E0CEDB8" w14:textId="77777777" w:rsidR="009D64A7" w:rsidRDefault="009D64A7">
      <w:pPr>
        <w:jc w:val="left"/>
      </w:pPr>
    </w:p>
    <w:p w14:paraId="5108A095" w14:textId="77777777" w:rsidR="009D64A7" w:rsidRDefault="009D64A7">
      <w:pPr>
        <w:jc w:val="left"/>
      </w:pPr>
    </w:p>
    <w:p w14:paraId="53054DF8" w14:textId="77777777" w:rsidR="009D64A7" w:rsidRDefault="009D64A7">
      <w:pPr>
        <w:jc w:val="left"/>
      </w:pPr>
    </w:p>
    <w:p w14:paraId="0D8CF4C5" w14:textId="77777777" w:rsidR="009D64A7" w:rsidRDefault="009D64A7">
      <w:pPr>
        <w:jc w:val="left"/>
      </w:pPr>
    </w:p>
    <w:p w14:paraId="7396DC97" w14:textId="77777777" w:rsidR="009D64A7" w:rsidRDefault="009D64A7">
      <w:pPr>
        <w:jc w:val="left"/>
      </w:pPr>
    </w:p>
    <w:sectPr w:rsidR="009D64A7">
      <w:headerReference w:type="default" r:id="rId8"/>
      <w:foot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5894C" w14:textId="77777777" w:rsidR="00B67FD0" w:rsidRDefault="00B67FD0">
      <w:pPr>
        <w:spacing w:after="0" w:line="240" w:lineRule="auto"/>
      </w:pPr>
      <w:r>
        <w:separator/>
      </w:r>
    </w:p>
  </w:endnote>
  <w:endnote w:type="continuationSeparator" w:id="0">
    <w:p w14:paraId="1A0A24DE" w14:textId="77777777" w:rsidR="00B67FD0" w:rsidRDefault="00B6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F46A0" w14:textId="77777777" w:rsidR="009D64A7" w:rsidRDefault="009D090E">
    <w:pPr>
      <w:jc w:val="right"/>
    </w:pPr>
    <w:r>
      <w:fldChar w:fldCharType="begin"/>
    </w:r>
    <w:r>
      <w:instrText>PAGE</w:instrText>
    </w:r>
    <w:r>
      <w:fldChar w:fldCharType="separate"/>
    </w:r>
    <w:r w:rsidR="00CA3DED">
      <w:rPr>
        <w:noProof/>
      </w:rPr>
      <w:t>11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CA3DED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70F9F" w14:textId="77777777" w:rsidR="00B67FD0" w:rsidRDefault="00B67FD0">
      <w:pPr>
        <w:spacing w:after="0" w:line="240" w:lineRule="auto"/>
      </w:pPr>
      <w:r>
        <w:separator/>
      </w:r>
    </w:p>
  </w:footnote>
  <w:footnote w:type="continuationSeparator" w:id="0">
    <w:p w14:paraId="11E19D6B" w14:textId="77777777" w:rsidR="00B67FD0" w:rsidRDefault="00B6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78BB" w14:textId="77777777" w:rsidR="009D64A7" w:rsidRDefault="009D64A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9187B"/>
    <w:multiLevelType w:val="multilevel"/>
    <w:tmpl w:val="A52C13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9C136AA"/>
    <w:multiLevelType w:val="multilevel"/>
    <w:tmpl w:val="B650CB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BC92EC0"/>
    <w:multiLevelType w:val="multilevel"/>
    <w:tmpl w:val="6936B7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4CD1512"/>
    <w:multiLevelType w:val="multilevel"/>
    <w:tmpl w:val="FCF0188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nsid w:val="6468291E"/>
    <w:multiLevelType w:val="multilevel"/>
    <w:tmpl w:val="2570C2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C0424FF"/>
    <w:multiLevelType w:val="multilevel"/>
    <w:tmpl w:val="FFC272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64A7"/>
    <w:rsid w:val="00007999"/>
    <w:rsid w:val="00045A7C"/>
    <w:rsid w:val="001923EE"/>
    <w:rsid w:val="00295C3D"/>
    <w:rsid w:val="003D736A"/>
    <w:rsid w:val="004D3547"/>
    <w:rsid w:val="00527F85"/>
    <w:rsid w:val="006E495A"/>
    <w:rsid w:val="007000E0"/>
    <w:rsid w:val="0071417F"/>
    <w:rsid w:val="009740FC"/>
    <w:rsid w:val="009D090E"/>
    <w:rsid w:val="009D64A7"/>
    <w:rsid w:val="00A461C7"/>
    <w:rsid w:val="00A4641D"/>
    <w:rsid w:val="00AC3014"/>
    <w:rsid w:val="00B67FD0"/>
    <w:rsid w:val="00CA3DED"/>
    <w:rsid w:val="00DA412A"/>
    <w:rsid w:val="00DD0828"/>
    <w:rsid w:val="00E24273"/>
    <w:rsid w:val="00EE2C3B"/>
    <w:rsid w:val="00F53DFA"/>
    <w:rsid w:val="00FA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93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000000"/>
        <w:sz w:val="18"/>
        <w:szCs w:val="18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contextualSpacing/>
      <w:jc w:val="lef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contextualSpacing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A4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z.ledzion@zacheta.art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3223</Words>
  <Characters>18374</Characters>
  <Application>Microsoft Macintosh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Ledzion</dc:creator>
  <cp:lastModifiedBy>Michał Szczepański</cp:lastModifiedBy>
  <cp:revision>9</cp:revision>
  <cp:lastPrinted>2015-12-14T16:29:00Z</cp:lastPrinted>
  <dcterms:created xsi:type="dcterms:W3CDTF">2015-12-14T14:37:00Z</dcterms:created>
  <dcterms:modified xsi:type="dcterms:W3CDTF">2015-12-14T16:29:00Z</dcterms:modified>
</cp:coreProperties>
</file>