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846B9" w14:textId="6FC5A2AF" w:rsidR="00EC719C" w:rsidRPr="002C2B30" w:rsidRDefault="00EC719C" w:rsidP="00EC719C">
      <w:pPr>
        <w:pStyle w:val="Tytu"/>
        <w:pageBreakBefore/>
        <w:shd w:val="clear" w:color="auto" w:fill="FFFFFF"/>
        <w:spacing w:after="6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>5 do SIWZ</w:t>
      </w:r>
    </w:p>
    <w:p w14:paraId="10DE15CE" w14:textId="6212ABC0" w:rsidR="00EC719C" w:rsidRPr="002C2B30" w:rsidRDefault="00EC719C" w:rsidP="00EC719C">
      <w:pPr>
        <w:pStyle w:val="Tytu"/>
        <w:shd w:val="clear" w:color="auto" w:fill="FFFFFF"/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Umowa nr ……………………..</w:t>
      </w:r>
    </w:p>
    <w:p w14:paraId="0153C962" w14:textId="3E05EC55" w:rsidR="00EC719C" w:rsidRPr="002C2B30" w:rsidRDefault="00EC719C" w:rsidP="00EC719C">
      <w:pPr>
        <w:pStyle w:val="Tytu"/>
        <w:shd w:val="clear" w:color="auto" w:fill="FFFFFF"/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Zawarta w Warszawie, w dniu ………………………….. pomiędzy:</w:t>
      </w:r>
    </w:p>
    <w:p w14:paraId="7DC1B1AA" w14:textId="04484E73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A5B57AE" w14:textId="77777777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D1BE0D0" w14:textId="77777777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CADE62C" w14:textId="1D3FA14E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Zachętą –  Narodową Galerią Sztuki z siedzibą w Warszawie, pl. Małachowskiego 3, działającą na podstawie wpisu do </w:t>
      </w:r>
      <w:proofErr w:type="spellStart"/>
      <w:r w:rsidRPr="002C2B30">
        <w:rPr>
          <w:rFonts w:asciiTheme="minorHAnsi" w:hAnsiTheme="minorHAnsi" w:cstheme="minorHAnsi"/>
          <w:sz w:val="22"/>
          <w:szCs w:val="22"/>
          <w:lang w:val="pl-PL"/>
        </w:rPr>
        <w:t>RNiK</w:t>
      </w:r>
      <w:proofErr w:type="spellEnd"/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nr 34/ 92, NIP 526-025-12-10, REGON: 000275949</w:t>
      </w:r>
    </w:p>
    <w:p w14:paraId="7663F2A2" w14:textId="77777777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reprezentowaną przez:</w:t>
      </w:r>
    </w:p>
    <w:p w14:paraId="73602A15" w14:textId="14590D3B" w:rsidR="00EC719C" w:rsidRPr="002C2B30" w:rsidRDefault="000E6DA9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zastępcę </w:t>
      </w:r>
      <w:r w:rsidR="00EC719C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Dyrektora – </w:t>
      </w:r>
      <w:r>
        <w:rPr>
          <w:rFonts w:asciiTheme="minorHAnsi" w:hAnsiTheme="minorHAnsi" w:cstheme="minorHAnsi"/>
          <w:sz w:val="22"/>
          <w:szCs w:val="22"/>
          <w:lang w:val="pl-PL"/>
        </w:rPr>
        <w:t>Olgę Wysocką</w:t>
      </w:r>
    </w:p>
    <w:p w14:paraId="3CD5C4EC" w14:textId="77777777" w:rsidR="000E6DA9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Główną Księgową – Magdalenę Rosińską</w:t>
      </w:r>
    </w:p>
    <w:p w14:paraId="2B8806B5" w14:textId="6FF0636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zwanym dalej Kupującym,</w:t>
      </w:r>
    </w:p>
    <w:p w14:paraId="1C762233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a </w:t>
      </w:r>
    </w:p>
    <w:p w14:paraId="7B0ACD33" w14:textId="77777777" w:rsidR="00EC719C" w:rsidRPr="002C2B30" w:rsidRDefault="00EC719C" w:rsidP="00EC719C">
      <w:pPr>
        <w:pStyle w:val="Nagwek4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Firmą ............................... z siedzibą w .............................</w:t>
      </w:r>
    </w:p>
    <w:p w14:paraId="686F1316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reprezentowaną przez :</w:t>
      </w:r>
    </w:p>
    <w:p w14:paraId="083C330C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</w:t>
      </w:r>
    </w:p>
    <w:p w14:paraId="087F1719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zwanym dalej Sprzedającym,</w:t>
      </w:r>
    </w:p>
    <w:p w14:paraId="29668946" w14:textId="77777777" w:rsidR="00EC719C" w:rsidRPr="002C2B30" w:rsidRDefault="00EC719C" w:rsidP="00EC719C">
      <w:pPr>
        <w:pStyle w:val="Tekstpodstawowy2"/>
        <w:shd w:val="clear" w:color="auto" w:fill="FFFFFF"/>
        <w:spacing w:after="60" w:line="240" w:lineRule="auto"/>
        <w:ind w:right="1"/>
        <w:jc w:val="both"/>
        <w:rPr>
          <w:rFonts w:asciiTheme="minorHAnsi" w:eastAsia="MS Mincho" w:hAnsiTheme="minorHAnsi" w:cstheme="minorHAnsi"/>
          <w:kern w:val="1"/>
        </w:rPr>
      </w:pPr>
    </w:p>
    <w:p w14:paraId="0EA5D55B" w14:textId="1ACA25A9" w:rsidR="00EC719C" w:rsidRPr="002C2B30" w:rsidRDefault="00EC719C" w:rsidP="00EC719C">
      <w:pPr>
        <w:pStyle w:val="Tekstpodstawowy2"/>
        <w:shd w:val="clear" w:color="auto" w:fill="FFFFFF"/>
        <w:spacing w:after="60" w:line="240" w:lineRule="auto"/>
        <w:ind w:right="1"/>
        <w:jc w:val="both"/>
        <w:rPr>
          <w:rFonts w:asciiTheme="minorHAnsi" w:eastAsia="MS Mincho" w:hAnsiTheme="minorHAnsi" w:cstheme="minorHAnsi"/>
          <w:kern w:val="1"/>
        </w:rPr>
      </w:pPr>
      <w:r w:rsidRPr="002C2B30">
        <w:rPr>
          <w:rFonts w:asciiTheme="minorHAnsi" w:eastAsia="MS Mincho" w:hAnsiTheme="minorHAnsi" w:cstheme="minorHAnsi"/>
          <w:kern w:val="1"/>
        </w:rPr>
        <w:t>na podstawie dokonanego przez Zamawiającego wyboru Wykonawcy zgodnie z ustawą z dnia 29 stycznia 2004 roku Prawo o zamówieniach publicznych (j.t. Dz. U. z 2019 poz. 1843  ze zm.) w trybie przetargu nieograniczonego</w:t>
      </w:r>
      <w:r w:rsidR="00F010A8">
        <w:rPr>
          <w:rFonts w:asciiTheme="minorHAnsi" w:eastAsia="MS Mincho" w:hAnsiTheme="minorHAnsi" w:cstheme="minorHAnsi"/>
          <w:kern w:val="1"/>
        </w:rPr>
        <w:t xml:space="preserve"> – nr ref postępowania ZP/06/2020</w:t>
      </w:r>
      <w:r w:rsidRPr="002C2B30">
        <w:rPr>
          <w:rFonts w:asciiTheme="minorHAnsi" w:eastAsia="MS Mincho" w:hAnsiTheme="minorHAnsi" w:cstheme="minorHAnsi"/>
          <w:kern w:val="1"/>
        </w:rPr>
        <w:t>, została zawarta umowa następującej treści:</w:t>
      </w:r>
    </w:p>
    <w:p w14:paraId="67B547D8" w14:textId="77777777" w:rsidR="002C2B30" w:rsidRDefault="002C2B30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1C38DAF" w14:textId="361F3EB4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1. </w:t>
      </w:r>
    </w:p>
    <w:p w14:paraId="0AF6AB2D" w14:textId="64D3F0A3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Przedmiot umowy</w:t>
      </w:r>
    </w:p>
    <w:p w14:paraId="341189C8" w14:textId="26C70BEB" w:rsidR="00EC719C" w:rsidRPr="00B47DBF" w:rsidRDefault="00EC719C" w:rsidP="00B47DBF">
      <w:pPr>
        <w:pStyle w:val="Default"/>
        <w:numPr>
          <w:ilvl w:val="0"/>
          <w:numId w:val="4"/>
        </w:numPr>
        <w:spacing w:after="14"/>
        <w:rPr>
          <w:sz w:val="22"/>
          <w:szCs w:val="22"/>
        </w:rPr>
      </w:pPr>
      <w:r w:rsidRPr="002C2B30">
        <w:rPr>
          <w:rFonts w:asciiTheme="minorHAnsi" w:hAnsiTheme="minorHAnsi" w:cstheme="minorHAnsi"/>
          <w:sz w:val="22"/>
          <w:szCs w:val="22"/>
        </w:rPr>
        <w:t xml:space="preserve">Przedmiotem umowy jest dostawa </w:t>
      </w:r>
      <w:r w:rsidR="00B47DBF">
        <w:rPr>
          <w:rFonts w:ascii="Calibri" w:hAnsi="Calibri" w:cs="Calibri"/>
          <w:sz w:val="22"/>
          <w:szCs w:val="22"/>
        </w:rPr>
        <w:t>………………w zakresie części …………</w:t>
      </w:r>
      <w:r w:rsidR="00B47DBF" w:rsidRPr="00B3000D">
        <w:rPr>
          <w:rFonts w:ascii="Calibri" w:hAnsi="Calibri" w:cs="Calibri"/>
          <w:sz w:val="22"/>
          <w:szCs w:val="22"/>
        </w:rPr>
        <w:t>na potrzeby Zachęty – Narodowe</w:t>
      </w:r>
      <w:r w:rsidR="00B47DBF">
        <w:rPr>
          <w:rFonts w:ascii="Calibri" w:hAnsi="Calibri" w:cs="Calibri"/>
          <w:sz w:val="22"/>
          <w:szCs w:val="22"/>
        </w:rPr>
        <w:t xml:space="preserve">j Galerii Sztuki </w:t>
      </w:r>
      <w:r w:rsidRPr="00B47DBF">
        <w:rPr>
          <w:rFonts w:asciiTheme="minorHAnsi" w:hAnsiTheme="minorHAnsi" w:cstheme="minorHAnsi"/>
          <w:sz w:val="22"/>
          <w:szCs w:val="22"/>
        </w:rPr>
        <w:t>zgodnie z ofertą z dnia ........., stanowiącą integralną część niniejszej umowy.</w:t>
      </w:r>
    </w:p>
    <w:p w14:paraId="48962CCB" w14:textId="77777777" w:rsidR="00A46031" w:rsidRPr="002C2B30" w:rsidRDefault="00EC719C" w:rsidP="00A46031">
      <w:pPr>
        <w:pStyle w:val="ofer1"/>
        <w:numPr>
          <w:ilvl w:val="0"/>
          <w:numId w:val="4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C2B30">
        <w:rPr>
          <w:rFonts w:asciiTheme="minorHAnsi" w:hAnsiTheme="minorHAnsi" w:cstheme="minorHAnsi"/>
          <w:sz w:val="22"/>
          <w:szCs w:val="22"/>
        </w:rPr>
        <w:t>Środki finansowe przeznaczone na zakup przedmiotu umowy, wskazanej w §2 pochodzą z ………………………………………….</w:t>
      </w:r>
    </w:p>
    <w:p w14:paraId="1FDF8C7C" w14:textId="6C8D2531" w:rsidR="00EC719C" w:rsidRPr="002C2B30" w:rsidRDefault="00A46031" w:rsidP="00A46031">
      <w:pPr>
        <w:pStyle w:val="ofer1"/>
        <w:numPr>
          <w:ilvl w:val="0"/>
          <w:numId w:val="4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C2B30">
        <w:rPr>
          <w:rFonts w:asciiTheme="minorHAnsi" w:hAnsiTheme="minorHAnsi" w:cstheme="minorHAnsi"/>
          <w:sz w:val="22"/>
          <w:szCs w:val="22"/>
        </w:rPr>
        <w:t>Szczegółowa specyfikacja oferowanego produktu stanowi załącznik do niniejszej umowy</w:t>
      </w:r>
      <w:r w:rsidR="00EC719C" w:rsidRPr="002C2B30">
        <w:rPr>
          <w:rFonts w:asciiTheme="minorHAnsi" w:hAnsiTheme="minorHAnsi" w:cstheme="minorHAnsi"/>
          <w:sz w:val="22"/>
          <w:szCs w:val="22"/>
        </w:rPr>
        <w:t>.</w:t>
      </w:r>
    </w:p>
    <w:p w14:paraId="7DD8B239" w14:textId="77777777" w:rsidR="00A46031" w:rsidRPr="002C2B30" w:rsidRDefault="00A46031" w:rsidP="00A46031">
      <w:pPr>
        <w:pStyle w:val="ofer1"/>
        <w:shd w:val="clear" w:color="auto" w:fill="FFFFFF"/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D8BCE9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2. </w:t>
      </w:r>
    </w:p>
    <w:p w14:paraId="5E1D27D1" w14:textId="4733733D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Całkowita wartość kontraktu</w:t>
      </w:r>
    </w:p>
    <w:p w14:paraId="3D20F0D1" w14:textId="77777777" w:rsidR="00B47DBF" w:rsidRDefault="00EC719C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Za przedmiot umowy Kupujący zapłaci Sprzedającemu cenę w kwocie łącznej …………………………………………………… zł brutto (słownie: ………………………………………..)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>zgodnie ze złożoną ofertą</w:t>
      </w:r>
    </w:p>
    <w:p w14:paraId="24EA00DA" w14:textId="77777777" w:rsidR="00B47DBF" w:rsidRDefault="00B47DBF" w:rsidP="00B47DBF">
      <w:pPr>
        <w:pStyle w:val="Lista"/>
        <w:shd w:val="clear" w:color="auto" w:fill="FFFFFF"/>
        <w:spacing w:after="60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 czego </w:t>
      </w:r>
    </w:p>
    <w:p w14:paraId="1E5FE173" w14:textId="5880887A" w:rsidR="00B47DBF" w:rsidRDefault="00B47DBF" w:rsidP="00B47DBF">
      <w:pPr>
        <w:pStyle w:val="Lista"/>
        <w:shd w:val="clear" w:color="auto" w:fill="FFFFFF"/>
        <w:spacing w:after="60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wartość części I </w:t>
      </w:r>
      <w:r w:rsidR="00840233">
        <w:rPr>
          <w:rFonts w:asciiTheme="minorHAnsi" w:hAnsiTheme="minorHAnsi" w:cstheme="minorHAnsi"/>
          <w:sz w:val="22"/>
          <w:szCs w:val="22"/>
          <w:lang w:val="pl-PL"/>
        </w:rPr>
        <w:t xml:space="preserve">(kontroler wifi – 1 sztuka) </w:t>
      </w:r>
      <w:r>
        <w:rPr>
          <w:rFonts w:asciiTheme="minorHAnsi" w:hAnsiTheme="minorHAnsi" w:cstheme="minorHAnsi"/>
          <w:sz w:val="22"/>
          <w:szCs w:val="22"/>
          <w:lang w:val="pl-PL"/>
        </w:rPr>
        <w:t>stanowi kwotę ………………………………..</w:t>
      </w:r>
    </w:p>
    <w:p w14:paraId="3986C678" w14:textId="4429B6A9" w:rsidR="00A46031" w:rsidRPr="002C2B30" w:rsidRDefault="00B47DBF" w:rsidP="00B47DBF">
      <w:pPr>
        <w:pStyle w:val="Lista"/>
        <w:shd w:val="clear" w:color="auto" w:fill="FFFFFF"/>
        <w:spacing w:after="60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wartość części II </w:t>
      </w:r>
      <w:r w:rsidR="00840233">
        <w:rPr>
          <w:rFonts w:asciiTheme="minorHAnsi" w:hAnsiTheme="minorHAnsi" w:cstheme="minorHAnsi"/>
          <w:sz w:val="22"/>
          <w:szCs w:val="22"/>
          <w:lang w:val="pl-PL"/>
        </w:rPr>
        <w:t>(Access Po</w:t>
      </w:r>
      <w:r w:rsidR="00D46DD5">
        <w:rPr>
          <w:rFonts w:asciiTheme="minorHAnsi" w:hAnsiTheme="minorHAnsi" w:cstheme="minorHAnsi"/>
          <w:sz w:val="22"/>
          <w:szCs w:val="22"/>
          <w:lang w:val="pl-PL"/>
        </w:rPr>
        <w:t>i</w:t>
      </w:r>
      <w:bookmarkStart w:id="0" w:name="_GoBack"/>
      <w:bookmarkEnd w:id="0"/>
      <w:r w:rsidR="00840233">
        <w:rPr>
          <w:rFonts w:asciiTheme="minorHAnsi" w:hAnsiTheme="minorHAnsi" w:cstheme="minorHAnsi"/>
          <w:sz w:val="22"/>
          <w:szCs w:val="22"/>
          <w:lang w:val="pl-PL"/>
        </w:rPr>
        <w:t xml:space="preserve">nty – 40 sztuk) </w:t>
      </w:r>
      <w:r>
        <w:rPr>
          <w:rFonts w:asciiTheme="minorHAnsi" w:hAnsiTheme="minorHAnsi" w:cstheme="minorHAnsi"/>
          <w:sz w:val="22"/>
          <w:szCs w:val="22"/>
          <w:lang w:val="pl-PL"/>
        </w:rPr>
        <w:t>stanowi kwotę …………………………………….</w:t>
      </w:r>
      <w:r w:rsidR="00EC719C" w:rsidRPr="002C2B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A35FBE1" w14:textId="7C120907" w:rsidR="00A46031" w:rsidRPr="002C2B30" w:rsidRDefault="00A46031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Płatność ceny oferowanego przedmiotu umowy zostanie zrealizowana po dostawie i dokonaniu odbioru sprzętu przez Zamawiającego – bez zastrzeżeń u w formie przelewu na konto Sprzedającego podane na fakturze i zgłoszone do właściwego urzędu skarbowego nie później niż w terminie 14 dni od otrzymania prawidłowo wystawionej faktury VAT.</w:t>
      </w:r>
    </w:p>
    <w:p w14:paraId="740CB124" w14:textId="77777777" w:rsidR="00A46031" w:rsidRPr="002C2B30" w:rsidRDefault="00A46031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Miejscem płatności jest Bank Kupującego.</w:t>
      </w:r>
    </w:p>
    <w:p w14:paraId="592B032A" w14:textId="60360FBE" w:rsidR="00A46031" w:rsidRPr="002C2B30" w:rsidRDefault="00A46031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Faktura może zostać przekazana Zamawiającemu w formie elektronicznej za pośrednictwem 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lastRenderedPageBreak/>
        <w:t>platformy elektronicznego fakturowania PEFEXPERT.</w:t>
      </w:r>
    </w:p>
    <w:p w14:paraId="24ADFF64" w14:textId="0278AE88" w:rsidR="00EC719C" w:rsidRPr="002C2B30" w:rsidRDefault="00EC719C" w:rsidP="00EC719C">
      <w:pPr>
        <w:pStyle w:val="Lista"/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B2DCD8E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3. </w:t>
      </w:r>
    </w:p>
    <w:p w14:paraId="73878020" w14:textId="4E868F21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Termin dostawy</w:t>
      </w:r>
    </w:p>
    <w:p w14:paraId="304B3F04" w14:textId="77777777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Sprzedający zobowiązuje się zrealizować zamówienie w terminie nie przekraczającym ………….. dni od dnia podpisania umowy, zgodnie ze zobowiązaniem zawartym w ofercie. </w:t>
      </w:r>
    </w:p>
    <w:p w14:paraId="51BD4BCD" w14:textId="77777777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Sprzedający ma obowiązek poinformowania Kupującego z wyprzedzeniem co najmniej 2-ch dni roboczych o dokładnym terminie dostawy sprzętu pod rygorem nie przyjęcia dostawy w dniu niespodziewanej przesyłki .</w:t>
      </w:r>
    </w:p>
    <w:p w14:paraId="6611DF06" w14:textId="409AFAD7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Sprzedający dostarczy przedmiot zamówienia do siedziby Kupującego w miejsce przez niego wskazane, w jednej partii towaru. </w:t>
      </w:r>
      <w:r w:rsidR="00E50D65">
        <w:rPr>
          <w:rFonts w:asciiTheme="minorHAnsi" w:hAnsiTheme="minorHAnsi" w:cstheme="minorHAnsi"/>
          <w:sz w:val="22"/>
          <w:szCs w:val="22"/>
          <w:lang w:val="pl-PL"/>
        </w:rPr>
        <w:t>Wraz z dostawą Sprzedający dostarczy pełną dokumentacją techniczną przedmiotu zamówienia, instrukcje obsługi w języku polskim, certyfikaty.</w:t>
      </w:r>
    </w:p>
    <w:p w14:paraId="56A5C411" w14:textId="41EFA81A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Kupujący dokona odbioru sprzętu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najpóźniej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w ciągu 7 dni od daty dostawy, po sprawdzeniu jego kompletności i zgodności z zamówieniem oraz zawartą umową.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Z odbioru przedmiotu umowy spisany zostanie protokół odbioru, który podpisany bez zastrzeżeń przez Kupującego będzie podstawą do wystawienia faktury </w:t>
      </w:r>
    </w:p>
    <w:p w14:paraId="42798315" w14:textId="77777777" w:rsidR="00A46031" w:rsidRPr="002C2B30" w:rsidRDefault="00A46031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F926703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4. </w:t>
      </w:r>
    </w:p>
    <w:p w14:paraId="305FA6AE" w14:textId="0EDBC147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Gwarancja i serwis</w:t>
      </w:r>
    </w:p>
    <w:p w14:paraId="428535B2" w14:textId="01C64E91" w:rsidR="00594DC0" w:rsidRPr="002C2B30" w:rsidRDefault="00EC719C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Sprzedający udziela na oferowany przedmiot zamówienia ...................... gwarancji, zgodnie z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>e złożoną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ofertą, której bieg rozpoczyna się od dnia podpisania protokołu odbioru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be zastrzeżeń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, po sprawdzeniu sprzętu przez przedstawiciela Kupującego. </w:t>
      </w:r>
    </w:p>
    <w:p w14:paraId="2FC0B5EB" w14:textId="1263ACDD" w:rsidR="00594DC0" w:rsidRPr="002C2B30" w:rsidRDefault="00594DC0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Miejscem realizacji usług gwarancyjnych jest siedziba Kupującego. </w:t>
      </w:r>
    </w:p>
    <w:p w14:paraId="14EB672A" w14:textId="52F28A8C" w:rsidR="00594DC0" w:rsidRPr="002C2B30" w:rsidRDefault="00594DC0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Strony ustalają czas reakcji serwisowej w następnym dniu roboczym po zgłoszeniu awarii. Awarie będą zgłaszane na adres mailowy: ………………………………… lub telefonicznie ……………………………….. </w:t>
      </w:r>
    </w:p>
    <w:p w14:paraId="7829D367" w14:textId="65B18FAD" w:rsidR="00594DC0" w:rsidRPr="002C2B30" w:rsidRDefault="00594DC0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Działania gwarancyjne będą realizowane przez autoryzowany serwis producenta na terenie Polski – tj. …………………………………………………..</w:t>
      </w:r>
    </w:p>
    <w:p w14:paraId="5F4BE52B" w14:textId="77777777" w:rsidR="00594DC0" w:rsidRPr="00E86DC6" w:rsidRDefault="00594DC0" w:rsidP="00EC719C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013950C2" w14:textId="77777777" w:rsidR="002C2B30" w:rsidRPr="002C2B30" w:rsidRDefault="00EC719C" w:rsidP="00EC719C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</w:rPr>
        <w:t xml:space="preserve">§ 5. </w:t>
      </w:r>
    </w:p>
    <w:p w14:paraId="470B4FF2" w14:textId="1C83A40D" w:rsidR="00EC719C" w:rsidRPr="002C2B30" w:rsidRDefault="00EC719C" w:rsidP="00EC719C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C2B30">
        <w:rPr>
          <w:rFonts w:asciiTheme="minorHAnsi" w:hAnsiTheme="minorHAnsi" w:cstheme="minorHAnsi"/>
          <w:b/>
          <w:bCs/>
          <w:sz w:val="22"/>
          <w:szCs w:val="22"/>
        </w:rPr>
        <w:t>Istotne</w:t>
      </w:r>
      <w:proofErr w:type="spellEnd"/>
      <w:r w:rsidRPr="002C2B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C2B30">
        <w:rPr>
          <w:rFonts w:asciiTheme="minorHAnsi" w:hAnsiTheme="minorHAnsi" w:cstheme="minorHAnsi"/>
          <w:b/>
          <w:bCs/>
          <w:sz w:val="22"/>
          <w:szCs w:val="22"/>
        </w:rPr>
        <w:t>zmiany</w:t>
      </w:r>
      <w:proofErr w:type="spellEnd"/>
      <w:r w:rsidRPr="002C2B30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proofErr w:type="spellStart"/>
      <w:r w:rsidRPr="002C2B30">
        <w:rPr>
          <w:rFonts w:asciiTheme="minorHAnsi" w:hAnsiTheme="minorHAnsi" w:cstheme="minorHAnsi"/>
          <w:b/>
          <w:bCs/>
          <w:sz w:val="22"/>
          <w:szCs w:val="22"/>
        </w:rPr>
        <w:t>umowie</w:t>
      </w:r>
      <w:proofErr w:type="spellEnd"/>
    </w:p>
    <w:p w14:paraId="0F248301" w14:textId="77777777" w:rsidR="00594DC0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 związku z brzmieniem art. 144 ust. 1 ustawy PZP, Zamawiający przewiduje możliwość dokonania istotnych zmian w umowie w następujących sytuacjach:</w:t>
      </w:r>
    </w:p>
    <w:p w14:paraId="740CCC82" w14:textId="77777777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0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 xml:space="preserve">Zamawiający dopuszcza możliwość zmiany podwykonawców, w uzasadnionych przypadkach, na wniosek Wykonawcy i za uprzednią zgodą Zamawiającego wyrażoną na piśmie pod rygorem nieważności, pod warunkiem, że wskazany przez Wykonawcę podwykonawca będzie posiadać odpowiednią wiedzę i umiejętności do wykonania zamówienia. Jeżeli zmiana albo rezygnacja z podwykonawcy dotyczy podmiotu, na którego zasoby Wykonawca powoływał się, na zasadach określonych w art. 26 ust. 2b </w:t>
      </w:r>
      <w:proofErr w:type="spellStart"/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Pzp</w:t>
      </w:r>
      <w:proofErr w:type="spellEnd"/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 xml:space="preserve">, w celu wykazania spełniania warunków udziału w postępowaniu, o których mowa w art. 22 ust. 1 </w:t>
      </w:r>
      <w:proofErr w:type="spellStart"/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Pzp</w:t>
      </w:r>
      <w:proofErr w:type="spellEnd"/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 xml:space="preserve">, Wykonawca jest obowiązany wykazać Zamawiającemu, iż proponowany inny podwykonawca  samodzielnie spełnia je w stopniu nie mniejszym niż wymagany w trakcie postępowania o udzielenie zamówienia. </w:t>
      </w:r>
    </w:p>
    <w:p w14:paraId="144FB622" w14:textId="55EA621E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0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zmiany dotyczą realizacji dodatkowych dostaw od dotychczasowego wykonawcy, nieobjętych zamówieniem podstawowym, o ile stały się niezbędne i zostały spełnione łącznie następujące warunki:</w:t>
      </w:r>
    </w:p>
    <w:p w14:paraId="510AEBED" w14:textId="77777777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lastRenderedPageBreak/>
        <w:t>zmiana wykonawcy nie może zostać dokonana z powodów ekonomicznych lub technicznych, w szczególności dotyczących zamienności lub interoperacyjności sprzętu zamówionego w ramach zamówienia podstawowego,</w:t>
      </w:r>
    </w:p>
    <w:p w14:paraId="2B09B811" w14:textId="77777777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zmiana wykonawcy spowodowałaby istotną niedogodność lub znaczne zwiększenie kosztów dla Zamawiającego,</w:t>
      </w:r>
    </w:p>
    <w:p w14:paraId="2EE73D44" w14:textId="77777777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wartość każdej kolejnej zmiany nie przekracza 50% wartości zamówienia określonej pierwotnie w umowie,</w:t>
      </w:r>
    </w:p>
    <w:p w14:paraId="5940C66E" w14:textId="77777777" w:rsidR="00594DC0" w:rsidRPr="002C2B30" w:rsidRDefault="00594DC0" w:rsidP="00594DC0">
      <w:pPr>
        <w:pStyle w:val="Tekstpodstawowy"/>
        <w:shd w:val="clear" w:color="auto" w:fill="FFFFFF"/>
        <w:tabs>
          <w:tab w:val="left" w:pos="360"/>
        </w:tabs>
        <w:spacing w:after="60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B2A779" w14:textId="77777777" w:rsidR="00EC719C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Zmiana umowy nie może prowadzić do rozszerzenia przedmiotu zamówienia w stosunku do zaoferowanego w ofercie ani zmiany ogólnego charakteru umowy. </w:t>
      </w:r>
    </w:p>
    <w:p w14:paraId="02CF93EB" w14:textId="77777777" w:rsidR="00EC719C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Zmiana umowy może być dokonana jedynie za zgodą Zamawiającego, po złożeniu przez Wykonawcę stosownego wniosku zawierającego szczegółowe uzasadnienie konieczności wprowadzenia zmiany.</w:t>
      </w:r>
    </w:p>
    <w:p w14:paraId="706A525E" w14:textId="77777777" w:rsidR="00EC719C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Zamawiający może odmówić wyrażenia zgody na zmianę umowy bez uzasadnienia.</w:t>
      </w:r>
    </w:p>
    <w:p w14:paraId="2DB3197F" w14:textId="645DFCED" w:rsidR="00EC719C" w:rsidRPr="002C2B30" w:rsidRDefault="00EC719C" w:rsidP="00EC719C">
      <w:pPr>
        <w:pStyle w:val="Lista"/>
        <w:shd w:val="clear" w:color="auto" w:fill="FFFFFF"/>
        <w:spacing w:after="6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C002477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</w:t>
      </w:r>
      <w:r w:rsidR="00594DC0"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6.</w:t>
      </w: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</w:p>
    <w:p w14:paraId="4AE5DDCD" w14:textId="51EA7E67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Kary umowne</w:t>
      </w:r>
    </w:p>
    <w:p w14:paraId="6F7AD1F1" w14:textId="5DE91293" w:rsidR="00EC719C" w:rsidRPr="002C2B30" w:rsidRDefault="00EC719C" w:rsidP="00594DC0">
      <w:pPr>
        <w:pStyle w:val="Lista"/>
        <w:numPr>
          <w:ilvl w:val="0"/>
          <w:numId w:val="13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W razie jakichkolwiek opóźnień w dostawie, z wyłączeniem przypadków spowodowanych działaniem siły wyższej lub winą Kupującego, Kupujący upoważniony jest do naliczania i potrącania kar umownych w wysokości 1% wartości zamówienia za każdy dzień zwłoki, jednak nie więcej niż 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0% wartości zamówienia. Przedmiotowa kara umowna naliczana jest również w sytuacji, gdy Wykonawca w terminie dostawy dostarczy urządzenia niezgodne z wymaganiami Zamawiającego i złożoną ofertą. Dostawę uznaje się za dokonaną po dostarczeniu urządzeń zgodnych ze złożoną ofertą, po podpisaniu protokołu odbioru sprzętu bez zastrzeżeń. </w:t>
      </w:r>
    </w:p>
    <w:p w14:paraId="58587972" w14:textId="77777777" w:rsidR="00594DC0" w:rsidRPr="002C2B30" w:rsidRDefault="00EC719C" w:rsidP="00594DC0">
      <w:pPr>
        <w:pStyle w:val="Lista"/>
        <w:numPr>
          <w:ilvl w:val="0"/>
          <w:numId w:val="13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 razie zwłoki Kupującego w dokonywaniu zapłaty, Sprzedającemu przysługuje prawo do naliczania odsetek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2CDE51F" w14:textId="334287B0" w:rsidR="002C2B30" w:rsidRPr="002C2B30" w:rsidRDefault="00EC719C" w:rsidP="002C2B30">
      <w:pPr>
        <w:pStyle w:val="Lista"/>
        <w:numPr>
          <w:ilvl w:val="0"/>
          <w:numId w:val="13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Strony umowy nie są odpowiedzialne za skutki wynikające z działania siły wyższej, jak również innych zdarzeń losowych, na które Strony umowy nie mają wpływu, lecz utrudniają pełne lub częściowe wypełnienie zobowiązań wynikających z umowy i których nie można uniknąć nawet przy dołożeniu należytej staranności Stron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, przy czym za siłę wyższą nie </w:t>
      </w:r>
      <w:r w:rsidR="002C2B30" w:rsidRPr="002C2B30">
        <w:rPr>
          <w:rFonts w:asciiTheme="minorHAnsi" w:hAnsiTheme="minorHAnsi" w:cstheme="minorHAnsi"/>
          <w:sz w:val="22"/>
          <w:szCs w:val="22"/>
          <w:lang w:val="pl-PL"/>
        </w:rPr>
        <w:t>traktuje się stanu epidemii i związanych z tym ograniczeń w dostawach produktów i komunikacji międzynarodowej, chyba że sytuacja ulegnie zmianie w stosunku do tej istniejącej w dacie składania oferty, co Sprzedający zobowiązany jest wykazać stosownymi dokumentami.</w:t>
      </w:r>
    </w:p>
    <w:p w14:paraId="1A5C3CE9" w14:textId="77777777" w:rsidR="002C2B30" w:rsidRPr="002C2B30" w:rsidRDefault="002C2B30" w:rsidP="002C2B30">
      <w:pPr>
        <w:pStyle w:val="Lista"/>
        <w:shd w:val="clear" w:color="auto" w:fill="FFFFFF"/>
        <w:spacing w:after="60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3F7BBC1" w14:textId="77777777" w:rsidR="002C2B30" w:rsidRDefault="00EC719C" w:rsidP="002C2B30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</w:t>
      </w:r>
      <w:r w:rsidR="002C2B30"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. </w:t>
      </w:r>
    </w:p>
    <w:p w14:paraId="559BCBC7" w14:textId="1411A51B" w:rsidR="00EC719C" w:rsidRPr="002C2B30" w:rsidRDefault="00EC719C" w:rsidP="002C2B30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Postanowienia końcowe</w:t>
      </w:r>
    </w:p>
    <w:p w14:paraId="54E562F7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Wszelkie spory, które mogą wyniknąć między Stronami z niniejszej umowy, a które nie mogą być rozstrzygnięte przez Strony polubownie, będą rozstrzygane przez sąd powszechny właściwy siedzibie Kupującego.</w:t>
      </w:r>
    </w:p>
    <w:p w14:paraId="7F12771E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Wszelkie zmiany umowy są dokonywane, za zgodą obu Stron, w formie pisemnej pod rygorem nieważności.</w:t>
      </w:r>
    </w:p>
    <w:p w14:paraId="0270AE7E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Umowę sporządzono w dwóch jednobrzmiących egzemplarzach, po jednym dla każdej ze Stron</w:t>
      </w:r>
    </w:p>
    <w:p w14:paraId="37E2BD2A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 sprawach nie uregulowanych niniejszą umową mają zastosowanie przepisy kodeksu cywilnego oraz ustawy prawo zamówień publicznych z dnia 29 stycznia 2004 r.</w:t>
      </w:r>
    </w:p>
    <w:p w14:paraId="07AC3439" w14:textId="77777777" w:rsidR="00EC719C" w:rsidRPr="002C2B30" w:rsidRDefault="00EC719C" w:rsidP="00EC719C">
      <w:pPr>
        <w:shd w:val="clear" w:color="auto" w:fill="FFFFFF"/>
        <w:spacing w:after="60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C114856" w14:textId="77777777" w:rsidR="00EC719C" w:rsidRPr="002C2B30" w:rsidRDefault="00EC719C" w:rsidP="00EC719C">
      <w:pPr>
        <w:shd w:val="clear" w:color="auto" w:fill="FFFFFF"/>
        <w:spacing w:after="60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07FC03E" w14:textId="745C17FD" w:rsidR="00EC719C" w:rsidRPr="002C2B30" w:rsidRDefault="00EC719C" w:rsidP="00EC719C">
      <w:pPr>
        <w:shd w:val="clear" w:color="auto" w:fill="FFFFFF"/>
        <w:spacing w:after="60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Kupujący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  <w:t>Sprzedający</w:t>
      </w:r>
    </w:p>
    <w:p w14:paraId="55D17B69" w14:textId="0FFEB5AF" w:rsidR="00414D2A" w:rsidRPr="002C2B30" w:rsidRDefault="00EC719C" w:rsidP="00EC719C">
      <w:pPr>
        <w:rPr>
          <w:rFonts w:asciiTheme="minorHAnsi" w:hAnsiTheme="minorHAnsi" w:cstheme="minorHAnsi"/>
          <w:sz w:val="22"/>
          <w:szCs w:val="22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sectPr w:rsidR="00414D2A" w:rsidRPr="002C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70A"/>
    <w:multiLevelType w:val="hybridMultilevel"/>
    <w:tmpl w:val="AE7E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51C3"/>
    <w:multiLevelType w:val="hybridMultilevel"/>
    <w:tmpl w:val="C4CAECEE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1C2F6C53"/>
    <w:multiLevelType w:val="hybridMultilevel"/>
    <w:tmpl w:val="D9FE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107996"/>
    <w:multiLevelType w:val="hybridMultilevel"/>
    <w:tmpl w:val="7F8C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9DD"/>
    <w:multiLevelType w:val="hybridMultilevel"/>
    <w:tmpl w:val="A50C3E0A"/>
    <w:lvl w:ilvl="0" w:tplc="E71843E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8326C8A2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68C0F3B4">
      <w:start w:val="1"/>
      <w:numFmt w:val="lowerLetter"/>
      <w:lvlText w:val="%6)"/>
      <w:lvlJc w:val="left"/>
      <w:pPr>
        <w:ind w:left="5580" w:hanging="360"/>
      </w:pPr>
      <w:rPr>
        <w:rFonts w:ascii="Arial" w:hAnsi="Arial" w:cs="Arial" w:hint="default"/>
        <w:color w:val="000000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C281CA2"/>
    <w:multiLevelType w:val="hybridMultilevel"/>
    <w:tmpl w:val="D9FE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A476FD"/>
    <w:multiLevelType w:val="hybridMultilevel"/>
    <w:tmpl w:val="942A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640F"/>
    <w:multiLevelType w:val="hybridMultilevel"/>
    <w:tmpl w:val="BC0C9EB0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B8E58B1"/>
    <w:multiLevelType w:val="hybridMultilevel"/>
    <w:tmpl w:val="942A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9625B"/>
    <w:multiLevelType w:val="hybridMultilevel"/>
    <w:tmpl w:val="24D42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B3B02"/>
    <w:multiLevelType w:val="hybridMultilevel"/>
    <w:tmpl w:val="D710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48B0"/>
    <w:multiLevelType w:val="hybridMultilevel"/>
    <w:tmpl w:val="A6EC36D4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78326619"/>
    <w:multiLevelType w:val="hybridMultilevel"/>
    <w:tmpl w:val="F8D830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9C"/>
    <w:rsid w:val="000E6DA9"/>
    <w:rsid w:val="002C2B30"/>
    <w:rsid w:val="00414D2A"/>
    <w:rsid w:val="00594DC0"/>
    <w:rsid w:val="00777015"/>
    <w:rsid w:val="00840233"/>
    <w:rsid w:val="00A46031"/>
    <w:rsid w:val="00B47DBF"/>
    <w:rsid w:val="00D46DD5"/>
    <w:rsid w:val="00DB7ECB"/>
    <w:rsid w:val="00DE3065"/>
    <w:rsid w:val="00E50D65"/>
    <w:rsid w:val="00E86DC6"/>
    <w:rsid w:val="00EC719C"/>
    <w:rsid w:val="00F0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5F10"/>
  <w15:chartTrackingRefBased/>
  <w15:docId w15:val="{E308DB73-CB07-45AF-9009-A16450E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9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71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D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C719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rsid w:val="00EC7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71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Tekstpodstawowy"/>
    <w:uiPriority w:val="99"/>
    <w:rsid w:val="00EC71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719C"/>
    <w:pPr>
      <w:widowControl/>
      <w:autoSpaceDN/>
      <w:adjustRightInd/>
      <w:spacing w:after="120" w:line="480" w:lineRule="auto"/>
    </w:pPr>
    <w:rPr>
      <w:rFonts w:ascii="Calibri" w:hAnsi="Calibri"/>
      <w:sz w:val="22"/>
      <w:szCs w:val="2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719C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EC719C"/>
    <w:pPr>
      <w:widowControl/>
      <w:autoSpaceDN/>
      <w:adjustRightInd/>
      <w:jc w:val="center"/>
    </w:pPr>
    <w:rPr>
      <w:rFonts w:ascii="Arial Black" w:hAnsi="Arial Black" w:cs="Arial"/>
      <w:sz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719C"/>
    <w:rPr>
      <w:rFonts w:ascii="Arial Black" w:eastAsia="Times New Roman" w:hAnsi="Arial Black" w:cs="Arial"/>
      <w:sz w:val="36"/>
      <w:szCs w:val="24"/>
      <w:lang w:val="en-US" w:eastAsia="pl-PL"/>
    </w:rPr>
  </w:style>
  <w:style w:type="paragraph" w:customStyle="1" w:styleId="ofer1">
    <w:name w:val="ofer1"/>
    <w:uiPriority w:val="99"/>
    <w:rsid w:val="00EC719C"/>
    <w:pPr>
      <w:tabs>
        <w:tab w:val="left" w:pos="454"/>
        <w:tab w:val="left" w:pos="851"/>
        <w:tab w:val="left" w:pos="1985"/>
        <w:tab w:val="right" w:pos="9356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594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94DC0"/>
    <w:pPr>
      <w:widowControl w:val="0"/>
      <w:spacing w:after="0" w:line="240" w:lineRule="auto"/>
    </w:pPr>
    <w:rPr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D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Anna Sokólska</cp:lastModifiedBy>
  <cp:revision>5</cp:revision>
  <dcterms:created xsi:type="dcterms:W3CDTF">2020-09-15T11:14:00Z</dcterms:created>
  <dcterms:modified xsi:type="dcterms:W3CDTF">2020-10-01T15:35:00Z</dcterms:modified>
</cp:coreProperties>
</file>