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0E" w:rsidRPr="000C1E54" w:rsidRDefault="00A4160E">
      <w:pPr>
        <w:spacing w:after="24" w:line="259" w:lineRule="auto"/>
        <w:ind w:left="0" w:right="0" w:firstLine="0"/>
        <w:jc w:val="right"/>
        <w:rPr>
          <w:rFonts w:asciiTheme="minorHAnsi" w:hAnsiTheme="minorHAnsi"/>
          <w:sz w:val="22"/>
        </w:rPr>
      </w:pPr>
    </w:p>
    <w:p w:rsidR="007C10DD" w:rsidRPr="000C1E54" w:rsidRDefault="007C10DD">
      <w:pPr>
        <w:spacing w:after="24" w:line="259" w:lineRule="auto"/>
        <w:ind w:left="0" w:right="0" w:firstLine="0"/>
        <w:jc w:val="right"/>
        <w:rPr>
          <w:rFonts w:asciiTheme="minorHAnsi" w:hAnsiTheme="minorHAnsi"/>
          <w:sz w:val="22"/>
        </w:rPr>
      </w:pPr>
      <w:r w:rsidRPr="000C1E54">
        <w:rPr>
          <w:rFonts w:asciiTheme="minorHAnsi" w:hAnsiTheme="minorHAnsi"/>
          <w:sz w:val="22"/>
        </w:rPr>
        <w:t>Załącznik Nr 2a do postępowania ZP/0</w:t>
      </w:r>
      <w:r w:rsidR="005A1687">
        <w:rPr>
          <w:rFonts w:asciiTheme="minorHAnsi" w:hAnsiTheme="minorHAnsi"/>
          <w:sz w:val="22"/>
        </w:rPr>
        <w:t>3</w:t>
      </w:r>
      <w:bookmarkStart w:id="0" w:name="_GoBack"/>
      <w:bookmarkEnd w:id="0"/>
      <w:r w:rsidRPr="000C1E54">
        <w:rPr>
          <w:rFonts w:asciiTheme="minorHAnsi" w:hAnsiTheme="minorHAnsi"/>
          <w:sz w:val="22"/>
        </w:rPr>
        <w:t>/201</w:t>
      </w:r>
      <w:r w:rsidR="00E839D7" w:rsidRPr="000C1E54">
        <w:rPr>
          <w:rFonts w:asciiTheme="minorHAnsi" w:hAnsiTheme="minorHAnsi"/>
          <w:sz w:val="22"/>
        </w:rPr>
        <w:t>9</w:t>
      </w:r>
    </w:p>
    <w:p w:rsidR="007C10DD" w:rsidRPr="000C1E54" w:rsidRDefault="007C10DD" w:rsidP="00B05E30">
      <w:pPr>
        <w:spacing w:after="0" w:line="259" w:lineRule="auto"/>
        <w:ind w:left="0" w:right="0" w:firstLine="0"/>
        <w:jc w:val="center"/>
        <w:rPr>
          <w:rFonts w:asciiTheme="minorHAnsi" w:hAnsiTheme="minorHAnsi"/>
          <w:sz w:val="22"/>
        </w:rPr>
      </w:pPr>
    </w:p>
    <w:p w:rsidR="00B05E30" w:rsidRPr="000C1E54" w:rsidRDefault="00682003" w:rsidP="00B05E30">
      <w:pPr>
        <w:spacing w:after="0" w:line="259" w:lineRule="auto"/>
        <w:ind w:left="0" w:right="0" w:firstLine="0"/>
        <w:jc w:val="center"/>
        <w:rPr>
          <w:rFonts w:asciiTheme="minorHAnsi" w:hAnsiTheme="minorHAnsi"/>
          <w:sz w:val="22"/>
        </w:rPr>
      </w:pPr>
      <w:r w:rsidRPr="000C1E54">
        <w:rPr>
          <w:rFonts w:asciiTheme="minorHAnsi" w:hAnsiTheme="minorHAnsi"/>
          <w:sz w:val="22"/>
        </w:rPr>
        <w:t xml:space="preserve">SPECYFIKACJA TECHNICZNA </w:t>
      </w:r>
    </w:p>
    <w:p w:rsidR="00A4160E" w:rsidRDefault="00B05E30" w:rsidP="00B05E30">
      <w:pPr>
        <w:spacing w:after="496" w:line="259" w:lineRule="auto"/>
        <w:ind w:left="0" w:right="0" w:firstLine="0"/>
        <w:jc w:val="center"/>
        <w:rPr>
          <w:rFonts w:asciiTheme="minorHAnsi" w:hAnsiTheme="minorHAnsi"/>
          <w:sz w:val="22"/>
        </w:rPr>
      </w:pPr>
      <w:r w:rsidRPr="000C1E54">
        <w:rPr>
          <w:rFonts w:asciiTheme="minorHAnsi" w:hAnsiTheme="minorHAnsi"/>
          <w:color w:val="auto"/>
          <w:sz w:val="22"/>
        </w:rPr>
        <w:t>WYKONANIA I</w:t>
      </w:r>
      <w:r w:rsidRPr="000C1E54">
        <w:rPr>
          <w:rFonts w:asciiTheme="minorHAnsi" w:hAnsiTheme="minorHAnsi"/>
          <w:color w:val="FF0000"/>
          <w:sz w:val="22"/>
        </w:rPr>
        <w:t xml:space="preserve"> </w:t>
      </w:r>
      <w:r w:rsidR="00682003" w:rsidRPr="000C1E54">
        <w:rPr>
          <w:rFonts w:asciiTheme="minorHAnsi" w:hAnsiTheme="minorHAnsi"/>
          <w:sz w:val="22"/>
        </w:rPr>
        <w:t>ODBIORU ROBÓT</w:t>
      </w:r>
    </w:p>
    <w:p w:rsidR="00361F5E" w:rsidRPr="00FC2B2D" w:rsidRDefault="00361F5E" w:rsidP="00361F5E">
      <w:pPr>
        <w:pStyle w:val="Rub3"/>
        <w:spacing w:before="240" w:line="480" w:lineRule="auto"/>
        <w:jc w:val="center"/>
        <w:outlineLvl w:val="0"/>
        <w:rPr>
          <w:rFonts w:asciiTheme="minorHAnsi" w:hAnsiTheme="minorHAnsi"/>
          <w:i w:val="0"/>
          <w:sz w:val="22"/>
          <w:szCs w:val="22"/>
          <w:lang w:val="pl-PL"/>
        </w:rPr>
      </w:pPr>
      <w:r w:rsidRPr="00361F5E">
        <w:rPr>
          <w:rFonts w:asciiTheme="minorHAnsi" w:hAnsiTheme="minorHAnsi"/>
          <w:sz w:val="22"/>
          <w:lang w:val="pl-PL"/>
        </w:rPr>
        <w:t xml:space="preserve">Dla przedmiotu zamówienia: </w:t>
      </w:r>
    </w:p>
    <w:p w:rsidR="00361F5E" w:rsidRPr="00361F5E" w:rsidRDefault="00361F5E" w:rsidP="00361F5E">
      <w:pPr>
        <w:spacing w:line="276" w:lineRule="auto"/>
        <w:rPr>
          <w:rFonts w:asciiTheme="minorHAnsi" w:hAnsiTheme="minorHAnsi"/>
          <w:i/>
          <w:sz w:val="22"/>
        </w:rPr>
      </w:pPr>
      <w:r w:rsidRPr="00361F5E">
        <w:rPr>
          <w:rFonts w:asciiTheme="minorHAnsi" w:hAnsiTheme="minorHAnsi"/>
          <w:i/>
          <w:sz w:val="22"/>
        </w:rPr>
        <w:t xml:space="preserve">Roboty budowlane polegające na przygotowaniu </w:t>
      </w:r>
      <w:proofErr w:type="spellStart"/>
      <w:r w:rsidRPr="00361F5E">
        <w:rPr>
          <w:rFonts w:asciiTheme="minorHAnsi" w:hAnsiTheme="minorHAnsi"/>
          <w:i/>
          <w:sz w:val="22"/>
        </w:rPr>
        <w:t>sal</w:t>
      </w:r>
      <w:proofErr w:type="spellEnd"/>
      <w:r w:rsidRPr="00361F5E">
        <w:rPr>
          <w:rFonts w:asciiTheme="minorHAnsi" w:hAnsiTheme="minorHAnsi"/>
          <w:i/>
          <w:sz w:val="22"/>
        </w:rPr>
        <w:t xml:space="preserve"> do wystaw, zwane aranżacją wnętrz oraz drobne bieżące prace remontowo-budowlane wykonywane dla Zachęty – Narodowej Galerii Sztuki w Warszawie.</w:t>
      </w:r>
    </w:p>
    <w:p w:rsidR="00361F5E" w:rsidRPr="00FC2B2D" w:rsidRDefault="00361F5E" w:rsidP="00361F5E">
      <w:pPr>
        <w:rPr>
          <w:rFonts w:asciiTheme="minorHAnsi" w:hAnsiTheme="minorHAnsi" w:cs="Arial"/>
          <w:sz w:val="22"/>
        </w:rPr>
      </w:pPr>
    </w:p>
    <w:p w:rsidR="00A4160E" w:rsidRPr="000C1E54" w:rsidRDefault="00682003" w:rsidP="00895A8E">
      <w:pPr>
        <w:numPr>
          <w:ilvl w:val="0"/>
          <w:numId w:val="1"/>
        </w:numPr>
        <w:spacing w:after="331" w:line="259" w:lineRule="auto"/>
        <w:ind w:left="0" w:right="51" w:firstLine="0"/>
        <w:jc w:val="left"/>
        <w:rPr>
          <w:rFonts w:asciiTheme="minorHAnsi" w:hAnsiTheme="minorHAnsi"/>
          <w:sz w:val="22"/>
        </w:rPr>
      </w:pPr>
      <w:r w:rsidRPr="000C1E54">
        <w:rPr>
          <w:rFonts w:asciiTheme="minorHAnsi" w:hAnsiTheme="minorHAnsi"/>
          <w:sz w:val="22"/>
        </w:rPr>
        <w:t>WSTĘP</w:t>
      </w:r>
    </w:p>
    <w:p w:rsidR="00A4160E" w:rsidRPr="000C1E54" w:rsidRDefault="00682003" w:rsidP="00B05E30">
      <w:pPr>
        <w:numPr>
          <w:ilvl w:val="1"/>
          <w:numId w:val="1"/>
        </w:numPr>
        <w:spacing w:after="113" w:line="260" w:lineRule="auto"/>
        <w:ind w:left="0" w:right="53" w:firstLine="0"/>
        <w:jc w:val="left"/>
        <w:rPr>
          <w:rFonts w:asciiTheme="minorHAnsi" w:hAnsiTheme="minorHAnsi"/>
          <w:sz w:val="22"/>
        </w:rPr>
      </w:pPr>
      <w:r w:rsidRPr="000C1E54">
        <w:rPr>
          <w:rFonts w:asciiTheme="minorHAnsi" w:hAnsiTheme="minorHAnsi"/>
          <w:sz w:val="22"/>
        </w:rPr>
        <w:t>Przedmiot ST</w:t>
      </w:r>
    </w:p>
    <w:p w:rsidR="00A4160E" w:rsidRPr="000C1E54" w:rsidRDefault="00682003" w:rsidP="00B05E30">
      <w:pPr>
        <w:spacing w:after="158" w:line="355" w:lineRule="auto"/>
        <w:ind w:left="0" w:right="53" w:firstLine="0"/>
        <w:rPr>
          <w:rFonts w:asciiTheme="minorHAnsi" w:hAnsiTheme="minorHAnsi"/>
          <w:sz w:val="22"/>
        </w:rPr>
      </w:pPr>
      <w:r w:rsidRPr="000C1E54">
        <w:rPr>
          <w:rFonts w:asciiTheme="minorHAnsi" w:hAnsiTheme="minorHAnsi"/>
          <w:sz w:val="22"/>
        </w:rPr>
        <w:t>Specyfikacja Techniczna — wymagania ogólne odnosi się do wymagań wspólnych dla poszczególnych wymagań technicznych dotyczących wykonania i odbioru robót w ramach zadania inwestycyjnego.</w:t>
      </w:r>
    </w:p>
    <w:p w:rsidR="00DD5F87" w:rsidRPr="000C1E54" w:rsidRDefault="00682003" w:rsidP="00DD5F87">
      <w:pPr>
        <w:numPr>
          <w:ilvl w:val="1"/>
          <w:numId w:val="1"/>
        </w:numPr>
        <w:spacing w:after="72" w:line="260" w:lineRule="auto"/>
        <w:ind w:left="0" w:right="53" w:firstLine="0"/>
        <w:rPr>
          <w:rFonts w:asciiTheme="minorHAnsi" w:hAnsiTheme="minorHAnsi"/>
          <w:sz w:val="22"/>
        </w:rPr>
      </w:pPr>
      <w:r w:rsidRPr="000C1E54">
        <w:rPr>
          <w:rFonts w:asciiTheme="minorHAnsi" w:hAnsiTheme="minorHAnsi"/>
          <w:sz w:val="22"/>
        </w:rPr>
        <w:t>Zakres stosowania ST</w:t>
      </w:r>
    </w:p>
    <w:p w:rsidR="00DD5F87" w:rsidRPr="000C1E54" w:rsidRDefault="00682003" w:rsidP="00DD5F87">
      <w:pPr>
        <w:spacing w:after="72" w:line="360" w:lineRule="auto"/>
        <w:ind w:left="0" w:right="53" w:firstLine="0"/>
        <w:rPr>
          <w:rFonts w:asciiTheme="minorHAnsi" w:hAnsiTheme="minorHAnsi"/>
          <w:sz w:val="22"/>
        </w:rPr>
      </w:pPr>
      <w:r w:rsidRPr="000C1E54">
        <w:rPr>
          <w:rFonts w:asciiTheme="minorHAnsi" w:hAnsiTheme="minorHAnsi"/>
          <w:sz w:val="22"/>
        </w:rPr>
        <w:t>Specyfikacja Techniczna stanowi część dokumentów przetargowych i należy j</w:t>
      </w:r>
      <w:r w:rsidR="00DD5F87" w:rsidRPr="000C1E54">
        <w:rPr>
          <w:rFonts w:asciiTheme="minorHAnsi" w:hAnsiTheme="minorHAnsi"/>
          <w:sz w:val="22"/>
        </w:rPr>
        <w:t>ą</w:t>
      </w:r>
      <w:r w:rsidRPr="000C1E54">
        <w:rPr>
          <w:rFonts w:asciiTheme="minorHAnsi" w:hAnsiTheme="minorHAnsi"/>
          <w:sz w:val="22"/>
        </w:rPr>
        <w:t xml:space="preserve"> stosować w </w:t>
      </w:r>
      <w:r w:rsidR="00DD5F87" w:rsidRPr="000C1E54">
        <w:rPr>
          <w:rFonts w:asciiTheme="minorHAnsi" w:hAnsiTheme="minorHAnsi"/>
          <w:sz w:val="22"/>
        </w:rPr>
        <w:t xml:space="preserve">związku ze </w:t>
      </w:r>
      <w:r w:rsidRPr="000C1E54">
        <w:rPr>
          <w:rFonts w:asciiTheme="minorHAnsi" w:hAnsiTheme="minorHAnsi"/>
          <w:sz w:val="22"/>
        </w:rPr>
        <w:t>zleceni</w:t>
      </w:r>
      <w:r w:rsidR="00DD5F87" w:rsidRPr="000C1E54">
        <w:rPr>
          <w:rFonts w:asciiTheme="minorHAnsi" w:hAnsiTheme="minorHAnsi"/>
          <w:sz w:val="22"/>
        </w:rPr>
        <w:t>em</w:t>
      </w:r>
      <w:r w:rsidRPr="000C1E54">
        <w:rPr>
          <w:rFonts w:asciiTheme="minorHAnsi" w:hAnsiTheme="minorHAnsi"/>
          <w:sz w:val="22"/>
        </w:rPr>
        <w:t xml:space="preserve"> i wykonani</w:t>
      </w:r>
      <w:r w:rsidR="00DD5F87" w:rsidRPr="000C1E54">
        <w:rPr>
          <w:rFonts w:asciiTheme="minorHAnsi" w:hAnsiTheme="minorHAnsi"/>
          <w:sz w:val="22"/>
        </w:rPr>
        <w:t>em</w:t>
      </w:r>
      <w:r w:rsidRPr="000C1E54">
        <w:rPr>
          <w:rFonts w:asciiTheme="minorHAnsi" w:hAnsiTheme="minorHAnsi"/>
          <w:sz w:val="22"/>
        </w:rPr>
        <w:t xml:space="preserve"> robót dotyczących </w:t>
      </w:r>
      <w:r w:rsidR="00C63DC8" w:rsidRPr="000C1E54">
        <w:rPr>
          <w:rFonts w:asciiTheme="minorHAnsi" w:hAnsiTheme="minorHAnsi"/>
          <w:sz w:val="22"/>
        </w:rPr>
        <w:t>przedmiotu zamówienia</w:t>
      </w:r>
      <w:r w:rsidR="00DD5F87" w:rsidRPr="000C1E54">
        <w:rPr>
          <w:rFonts w:asciiTheme="minorHAnsi" w:hAnsiTheme="minorHAnsi"/>
          <w:sz w:val="22"/>
        </w:rPr>
        <w:t xml:space="preserve"> pn.” Roboty budowlane polegające na przygotowaniu </w:t>
      </w:r>
      <w:proofErr w:type="spellStart"/>
      <w:r w:rsidR="00DD5F87" w:rsidRPr="000C1E54">
        <w:rPr>
          <w:rFonts w:asciiTheme="minorHAnsi" w:hAnsiTheme="minorHAnsi"/>
          <w:sz w:val="22"/>
        </w:rPr>
        <w:t>sal</w:t>
      </w:r>
      <w:proofErr w:type="spellEnd"/>
      <w:r w:rsidR="00DD5F87" w:rsidRPr="000C1E54">
        <w:rPr>
          <w:rFonts w:asciiTheme="minorHAnsi" w:hAnsiTheme="minorHAnsi"/>
          <w:sz w:val="22"/>
        </w:rPr>
        <w:t xml:space="preserve"> do wystaw, zwane aranżacją wnętrz oraz drobne bieżące prace remontowo-budowlane wykonywane dla Zachęty – Narodowej Galerii Sztuki w Warszawie”.</w:t>
      </w:r>
    </w:p>
    <w:p w:rsidR="00A4160E" w:rsidRPr="000C1E54" w:rsidRDefault="00A4160E" w:rsidP="00B05E30">
      <w:pPr>
        <w:spacing w:after="146" w:line="353" w:lineRule="auto"/>
        <w:ind w:left="0" w:right="53" w:firstLine="0"/>
        <w:rPr>
          <w:rFonts w:asciiTheme="minorHAnsi" w:hAnsiTheme="minorHAnsi"/>
          <w:sz w:val="22"/>
        </w:rPr>
      </w:pPr>
    </w:p>
    <w:p w:rsidR="00A4160E" w:rsidRPr="000C1E54" w:rsidRDefault="00682003" w:rsidP="00B05E30">
      <w:pPr>
        <w:numPr>
          <w:ilvl w:val="1"/>
          <w:numId w:val="1"/>
        </w:numPr>
        <w:spacing w:after="64" w:line="260" w:lineRule="auto"/>
        <w:ind w:left="0" w:right="53" w:firstLine="0"/>
        <w:rPr>
          <w:rFonts w:asciiTheme="minorHAnsi" w:hAnsiTheme="minorHAnsi"/>
          <w:sz w:val="22"/>
        </w:rPr>
      </w:pPr>
      <w:r w:rsidRPr="000C1E54">
        <w:rPr>
          <w:rFonts w:asciiTheme="minorHAnsi" w:hAnsiTheme="minorHAnsi"/>
          <w:sz w:val="22"/>
        </w:rPr>
        <w:t>Zakres robót objętych ST</w:t>
      </w:r>
    </w:p>
    <w:p w:rsidR="00A4160E" w:rsidRPr="000C1E54" w:rsidRDefault="00E839D7" w:rsidP="00B05E30">
      <w:pPr>
        <w:spacing w:after="0" w:line="360" w:lineRule="auto"/>
        <w:ind w:left="0" w:right="51" w:firstLine="0"/>
        <w:rPr>
          <w:rFonts w:asciiTheme="minorHAnsi" w:hAnsiTheme="minorHAnsi"/>
          <w:sz w:val="22"/>
        </w:rPr>
      </w:pPr>
      <w:r w:rsidRPr="000C1E54">
        <w:rPr>
          <w:rFonts w:asciiTheme="minorHAnsi" w:hAnsiTheme="minorHAnsi"/>
          <w:sz w:val="22"/>
        </w:rPr>
        <w:t xml:space="preserve">Galeria </w:t>
      </w:r>
      <w:r w:rsidR="00682003" w:rsidRPr="000C1E54">
        <w:rPr>
          <w:rFonts w:asciiTheme="minorHAnsi" w:hAnsiTheme="minorHAnsi"/>
          <w:sz w:val="22"/>
        </w:rPr>
        <w:t xml:space="preserve">Zachęta jest obiektem wystawienniczym, wpisanym do rejestru zabytków, podlega szczególnej trosce i procedurom przetargowych w oparciu o kryteria </w:t>
      </w:r>
      <w:r w:rsidR="00B05E30" w:rsidRPr="000C1E54">
        <w:rPr>
          <w:rFonts w:asciiTheme="minorHAnsi" w:hAnsiTheme="minorHAnsi"/>
          <w:sz w:val="22"/>
        </w:rPr>
        <w:t>autorów wystaw, jak i warunków Z</w:t>
      </w:r>
      <w:r w:rsidR="00682003" w:rsidRPr="000C1E54">
        <w:rPr>
          <w:rFonts w:asciiTheme="minorHAnsi" w:hAnsiTheme="minorHAnsi"/>
          <w:sz w:val="22"/>
        </w:rPr>
        <w:t>amawiającego, a także ogólnie obowiązującym prawem polskim i europejskim, polskimi normami technicznymi oraz branżowymi, jak i pełną znajomością</w:t>
      </w:r>
      <w:r w:rsidR="00B05E30" w:rsidRPr="000C1E54">
        <w:rPr>
          <w:rFonts w:asciiTheme="minorHAnsi" w:hAnsiTheme="minorHAnsi"/>
          <w:sz w:val="22"/>
        </w:rPr>
        <w:t xml:space="preserve"> sztuki budowlanej. Staraniem Wy</w:t>
      </w:r>
      <w:r w:rsidR="00682003" w:rsidRPr="000C1E54">
        <w:rPr>
          <w:rFonts w:asciiTheme="minorHAnsi" w:hAnsiTheme="minorHAnsi"/>
          <w:sz w:val="22"/>
        </w:rPr>
        <w:t>konawcy robót budowlanych jest spełnienie oczekiwań auto</w:t>
      </w:r>
      <w:r w:rsidR="00B05E30" w:rsidRPr="000C1E54">
        <w:rPr>
          <w:rFonts w:asciiTheme="minorHAnsi" w:hAnsiTheme="minorHAnsi"/>
          <w:sz w:val="22"/>
        </w:rPr>
        <w:t>rów projektów wystaw i potrzeb Z</w:t>
      </w:r>
      <w:r w:rsidR="00682003" w:rsidRPr="000C1E54">
        <w:rPr>
          <w:rFonts w:asciiTheme="minorHAnsi" w:hAnsiTheme="minorHAnsi"/>
          <w:sz w:val="22"/>
        </w:rPr>
        <w:t>amawiającego.</w:t>
      </w:r>
    </w:p>
    <w:p w:rsidR="00EA38EB" w:rsidRPr="000C1E54" w:rsidRDefault="00EA38EB" w:rsidP="00B05E30">
      <w:pPr>
        <w:spacing w:after="0" w:line="352" w:lineRule="auto"/>
        <w:ind w:left="0" w:right="53" w:firstLine="0"/>
        <w:rPr>
          <w:rFonts w:asciiTheme="minorHAnsi" w:hAnsiTheme="minorHAnsi"/>
          <w:sz w:val="22"/>
        </w:rPr>
      </w:pPr>
    </w:p>
    <w:p w:rsidR="00A4160E" w:rsidRPr="000C1E54" w:rsidRDefault="00682003" w:rsidP="00B05E30">
      <w:pPr>
        <w:spacing w:after="128" w:line="259" w:lineRule="auto"/>
        <w:ind w:left="0" w:right="53" w:firstLine="0"/>
        <w:rPr>
          <w:rFonts w:asciiTheme="minorHAnsi" w:hAnsiTheme="minorHAnsi"/>
          <w:sz w:val="22"/>
        </w:rPr>
      </w:pPr>
      <w:r w:rsidRPr="000C1E54">
        <w:rPr>
          <w:rFonts w:asciiTheme="minorHAnsi" w:hAnsiTheme="minorHAnsi"/>
          <w:sz w:val="22"/>
        </w:rPr>
        <w:t>Zakres robót oraz nazwy i kody grup, klas oraz kategorii robót według CPV:</w:t>
      </w:r>
    </w:p>
    <w:p w:rsidR="00A4160E" w:rsidRPr="000C1E54" w:rsidRDefault="00682003" w:rsidP="00B05E30">
      <w:pPr>
        <w:pStyle w:val="Akapitzlist"/>
        <w:numPr>
          <w:ilvl w:val="0"/>
          <w:numId w:val="12"/>
        </w:numPr>
        <w:spacing w:after="113" w:line="360" w:lineRule="auto"/>
        <w:ind w:left="284" w:right="53" w:hanging="284"/>
        <w:rPr>
          <w:rFonts w:asciiTheme="minorHAnsi" w:hAnsiTheme="minorHAnsi"/>
          <w:sz w:val="22"/>
        </w:rPr>
      </w:pPr>
      <w:r w:rsidRPr="000C1E54">
        <w:rPr>
          <w:rFonts w:asciiTheme="minorHAnsi" w:hAnsiTheme="minorHAnsi"/>
          <w:sz w:val="22"/>
        </w:rPr>
        <w:t>45000000-7</w:t>
      </w:r>
      <w:r w:rsidR="00B05E30" w:rsidRPr="000C1E54">
        <w:rPr>
          <w:rFonts w:asciiTheme="minorHAnsi" w:hAnsiTheme="minorHAnsi"/>
          <w:noProof/>
          <w:sz w:val="22"/>
        </w:rPr>
        <w:t xml:space="preserve"> – </w:t>
      </w:r>
      <w:r w:rsidRPr="000C1E54">
        <w:rPr>
          <w:rFonts w:asciiTheme="minorHAnsi" w:hAnsiTheme="minorHAnsi"/>
          <w:sz w:val="22"/>
        </w:rPr>
        <w:t>roboty</w:t>
      </w:r>
      <w:r w:rsidR="00B05E30" w:rsidRPr="000C1E54">
        <w:rPr>
          <w:rFonts w:asciiTheme="minorHAnsi" w:hAnsiTheme="minorHAnsi"/>
          <w:sz w:val="22"/>
        </w:rPr>
        <w:t xml:space="preserve"> </w:t>
      </w:r>
      <w:r w:rsidRPr="000C1E54">
        <w:rPr>
          <w:rFonts w:asciiTheme="minorHAnsi" w:hAnsiTheme="minorHAnsi"/>
          <w:sz w:val="22"/>
        </w:rPr>
        <w:t>budowlane,</w:t>
      </w:r>
    </w:p>
    <w:p w:rsidR="00A4160E" w:rsidRPr="000C1E54" w:rsidRDefault="00682003" w:rsidP="00B05E30">
      <w:pPr>
        <w:pStyle w:val="Akapitzlist"/>
        <w:numPr>
          <w:ilvl w:val="0"/>
          <w:numId w:val="12"/>
        </w:numPr>
        <w:spacing w:line="360" w:lineRule="auto"/>
        <w:ind w:left="284" w:right="53" w:hanging="284"/>
        <w:rPr>
          <w:rFonts w:asciiTheme="minorHAnsi" w:hAnsiTheme="minorHAnsi"/>
          <w:sz w:val="22"/>
        </w:rPr>
      </w:pPr>
      <w:r w:rsidRPr="000C1E54">
        <w:rPr>
          <w:rFonts w:asciiTheme="minorHAnsi" w:hAnsiTheme="minorHAnsi"/>
          <w:sz w:val="22"/>
        </w:rPr>
        <w:t>45442100-8</w:t>
      </w:r>
      <w:r w:rsidR="00B05E30" w:rsidRPr="000C1E54">
        <w:rPr>
          <w:rFonts w:asciiTheme="minorHAnsi" w:hAnsiTheme="minorHAnsi"/>
          <w:noProof/>
          <w:sz w:val="22"/>
        </w:rPr>
        <w:t xml:space="preserve"> – </w:t>
      </w:r>
      <w:r w:rsidRPr="000C1E54">
        <w:rPr>
          <w:rFonts w:asciiTheme="minorHAnsi" w:hAnsiTheme="minorHAnsi"/>
          <w:sz w:val="22"/>
        </w:rPr>
        <w:t>roboty</w:t>
      </w:r>
      <w:r w:rsidR="00B05E30" w:rsidRPr="000C1E54">
        <w:rPr>
          <w:rFonts w:asciiTheme="minorHAnsi" w:hAnsiTheme="minorHAnsi"/>
          <w:sz w:val="22"/>
        </w:rPr>
        <w:t xml:space="preserve"> </w:t>
      </w:r>
      <w:r w:rsidRPr="000C1E54">
        <w:rPr>
          <w:rFonts w:asciiTheme="minorHAnsi" w:hAnsiTheme="minorHAnsi"/>
          <w:sz w:val="22"/>
        </w:rPr>
        <w:t>malarskie,</w:t>
      </w:r>
    </w:p>
    <w:p w:rsidR="00A4160E" w:rsidRPr="000C1E54" w:rsidRDefault="00682003" w:rsidP="00B05E30">
      <w:pPr>
        <w:pStyle w:val="Akapitzlist"/>
        <w:numPr>
          <w:ilvl w:val="0"/>
          <w:numId w:val="12"/>
        </w:numPr>
        <w:tabs>
          <w:tab w:val="left" w:pos="567"/>
        </w:tabs>
        <w:spacing w:after="128" w:line="360" w:lineRule="auto"/>
        <w:ind w:left="284" w:right="53" w:hanging="284"/>
        <w:rPr>
          <w:rFonts w:asciiTheme="minorHAnsi" w:hAnsiTheme="minorHAnsi"/>
          <w:sz w:val="22"/>
        </w:rPr>
      </w:pPr>
      <w:r w:rsidRPr="000C1E54">
        <w:rPr>
          <w:rFonts w:asciiTheme="minorHAnsi" w:hAnsiTheme="minorHAnsi"/>
          <w:sz w:val="22"/>
        </w:rPr>
        <w:t>45442180-2</w:t>
      </w:r>
      <w:r w:rsidR="00B05E30" w:rsidRPr="000C1E54">
        <w:rPr>
          <w:rFonts w:asciiTheme="minorHAnsi" w:hAnsiTheme="minorHAnsi"/>
          <w:noProof/>
          <w:sz w:val="22"/>
        </w:rPr>
        <w:t xml:space="preserve"> – </w:t>
      </w:r>
      <w:r w:rsidRPr="000C1E54">
        <w:rPr>
          <w:rFonts w:asciiTheme="minorHAnsi" w:hAnsiTheme="minorHAnsi"/>
          <w:sz w:val="22"/>
        </w:rPr>
        <w:t>powtórne</w:t>
      </w:r>
      <w:r w:rsidR="00B05E30" w:rsidRPr="000C1E54">
        <w:rPr>
          <w:rFonts w:asciiTheme="minorHAnsi" w:hAnsiTheme="minorHAnsi"/>
          <w:sz w:val="22"/>
        </w:rPr>
        <w:t xml:space="preserve"> </w:t>
      </w:r>
      <w:r w:rsidRPr="000C1E54">
        <w:rPr>
          <w:rFonts w:asciiTheme="minorHAnsi" w:hAnsiTheme="minorHAnsi"/>
          <w:sz w:val="22"/>
        </w:rPr>
        <w:t>malowanie,</w:t>
      </w:r>
    </w:p>
    <w:p w:rsidR="00A4160E" w:rsidRPr="000C1E54" w:rsidRDefault="00682003" w:rsidP="00DC607F">
      <w:pPr>
        <w:pStyle w:val="Akapitzlist"/>
        <w:numPr>
          <w:ilvl w:val="0"/>
          <w:numId w:val="12"/>
        </w:numPr>
        <w:spacing w:after="139" w:line="360" w:lineRule="auto"/>
        <w:ind w:left="284" w:right="53" w:hanging="284"/>
        <w:rPr>
          <w:rFonts w:asciiTheme="minorHAnsi" w:hAnsiTheme="minorHAnsi"/>
          <w:sz w:val="22"/>
        </w:rPr>
      </w:pPr>
      <w:r w:rsidRPr="000C1E54">
        <w:rPr>
          <w:rFonts w:asciiTheme="minorHAnsi" w:hAnsiTheme="minorHAnsi"/>
          <w:sz w:val="22"/>
        </w:rPr>
        <w:t xml:space="preserve">45454100-5 </w:t>
      </w:r>
      <w:r w:rsidR="00B05E30" w:rsidRPr="000C1E54">
        <w:rPr>
          <w:rFonts w:asciiTheme="minorHAnsi" w:hAnsiTheme="minorHAnsi"/>
          <w:noProof/>
          <w:sz w:val="22"/>
        </w:rPr>
        <w:t xml:space="preserve">– </w:t>
      </w:r>
      <w:r w:rsidRPr="000C1E54">
        <w:rPr>
          <w:rFonts w:asciiTheme="minorHAnsi" w:hAnsiTheme="minorHAnsi"/>
          <w:sz w:val="22"/>
        </w:rPr>
        <w:t>odnawianie,</w:t>
      </w:r>
    </w:p>
    <w:p w:rsidR="00A4160E" w:rsidRPr="000C1E54" w:rsidRDefault="00682003" w:rsidP="00DC607F">
      <w:pPr>
        <w:pStyle w:val="Akapitzlist"/>
        <w:numPr>
          <w:ilvl w:val="0"/>
          <w:numId w:val="12"/>
        </w:numPr>
        <w:spacing w:after="113" w:line="360" w:lineRule="auto"/>
        <w:ind w:left="284" w:right="53" w:hanging="284"/>
        <w:rPr>
          <w:rFonts w:asciiTheme="minorHAnsi" w:hAnsiTheme="minorHAnsi"/>
          <w:sz w:val="22"/>
        </w:rPr>
      </w:pPr>
      <w:r w:rsidRPr="000C1E54">
        <w:rPr>
          <w:rFonts w:asciiTheme="minorHAnsi" w:hAnsiTheme="minorHAnsi"/>
          <w:sz w:val="22"/>
        </w:rPr>
        <w:lastRenderedPageBreak/>
        <w:t>45421152-4</w:t>
      </w:r>
      <w:r w:rsidR="00B05E30" w:rsidRPr="000C1E54">
        <w:rPr>
          <w:rFonts w:asciiTheme="minorHAnsi" w:hAnsiTheme="minorHAnsi"/>
          <w:noProof/>
          <w:sz w:val="22"/>
        </w:rPr>
        <w:t xml:space="preserve"> – </w:t>
      </w:r>
      <w:r w:rsidRPr="000C1E54">
        <w:rPr>
          <w:rFonts w:asciiTheme="minorHAnsi" w:hAnsiTheme="minorHAnsi"/>
          <w:sz w:val="22"/>
        </w:rPr>
        <w:t>wstawienie</w:t>
      </w:r>
      <w:r w:rsidR="00B05E30" w:rsidRPr="000C1E54">
        <w:rPr>
          <w:rFonts w:asciiTheme="minorHAnsi" w:hAnsiTheme="minorHAnsi"/>
          <w:sz w:val="22"/>
        </w:rPr>
        <w:t xml:space="preserve"> </w:t>
      </w:r>
      <w:r w:rsidRPr="000C1E54">
        <w:rPr>
          <w:rFonts w:asciiTheme="minorHAnsi" w:hAnsiTheme="minorHAnsi"/>
          <w:sz w:val="22"/>
        </w:rPr>
        <w:t>ścianek działowych z KG,</w:t>
      </w:r>
    </w:p>
    <w:p w:rsidR="00A4160E" w:rsidRPr="000C1E54" w:rsidRDefault="00DC607F" w:rsidP="00DC607F">
      <w:pPr>
        <w:pStyle w:val="Akapitzlist"/>
        <w:numPr>
          <w:ilvl w:val="0"/>
          <w:numId w:val="12"/>
        </w:numPr>
        <w:tabs>
          <w:tab w:val="center" w:pos="296"/>
          <w:tab w:val="center" w:pos="4289"/>
        </w:tabs>
        <w:spacing w:after="128" w:line="360" w:lineRule="auto"/>
        <w:ind w:right="53" w:hanging="720"/>
        <w:rPr>
          <w:rFonts w:asciiTheme="minorHAnsi" w:hAnsiTheme="minorHAnsi"/>
          <w:sz w:val="22"/>
        </w:rPr>
      </w:pPr>
      <w:r w:rsidRPr="000C1E54">
        <w:rPr>
          <w:rFonts w:asciiTheme="minorHAnsi" w:hAnsiTheme="minorHAnsi"/>
          <w:sz w:val="22"/>
        </w:rPr>
        <w:t xml:space="preserve">45212350-4 – budynki </w:t>
      </w:r>
      <w:r w:rsidR="00682003" w:rsidRPr="000C1E54">
        <w:rPr>
          <w:rFonts w:asciiTheme="minorHAnsi" w:hAnsiTheme="minorHAnsi"/>
          <w:sz w:val="22"/>
        </w:rPr>
        <w:t>o szczególnej wartości historycznej lub architektonicznej,</w:t>
      </w:r>
    </w:p>
    <w:p w:rsidR="00A4160E" w:rsidRPr="000C1E54" w:rsidRDefault="00682003" w:rsidP="00DC607F">
      <w:pPr>
        <w:pStyle w:val="Akapitzlist"/>
        <w:numPr>
          <w:ilvl w:val="0"/>
          <w:numId w:val="12"/>
        </w:numPr>
        <w:spacing w:after="113" w:line="360" w:lineRule="auto"/>
        <w:ind w:left="284" w:right="53" w:hanging="284"/>
        <w:rPr>
          <w:rFonts w:asciiTheme="minorHAnsi" w:hAnsiTheme="minorHAnsi"/>
          <w:sz w:val="22"/>
        </w:rPr>
      </w:pPr>
      <w:r w:rsidRPr="000C1E54">
        <w:rPr>
          <w:rFonts w:asciiTheme="minorHAnsi" w:hAnsiTheme="minorHAnsi"/>
          <w:sz w:val="22"/>
        </w:rPr>
        <w:t xml:space="preserve">45212312-6 </w:t>
      </w:r>
      <w:r w:rsidR="00DC607F" w:rsidRPr="000C1E54">
        <w:rPr>
          <w:rFonts w:asciiTheme="minorHAnsi" w:hAnsiTheme="minorHAnsi"/>
          <w:sz w:val="22"/>
        </w:rPr>
        <w:t xml:space="preserve">– </w:t>
      </w:r>
      <w:r w:rsidRPr="000C1E54">
        <w:rPr>
          <w:rFonts w:asciiTheme="minorHAnsi" w:hAnsiTheme="minorHAnsi"/>
          <w:sz w:val="22"/>
        </w:rPr>
        <w:t>ośrodki</w:t>
      </w:r>
      <w:r w:rsidR="00DC607F" w:rsidRPr="000C1E54">
        <w:rPr>
          <w:rFonts w:asciiTheme="minorHAnsi" w:hAnsiTheme="minorHAnsi"/>
          <w:sz w:val="22"/>
        </w:rPr>
        <w:t xml:space="preserve"> </w:t>
      </w:r>
      <w:r w:rsidRPr="000C1E54">
        <w:rPr>
          <w:rFonts w:asciiTheme="minorHAnsi" w:hAnsiTheme="minorHAnsi"/>
          <w:sz w:val="22"/>
        </w:rPr>
        <w:t>wystawiennicze,</w:t>
      </w:r>
    </w:p>
    <w:p w:rsidR="00A4160E" w:rsidRPr="000C1E54" w:rsidRDefault="00682003" w:rsidP="00DC607F">
      <w:pPr>
        <w:pStyle w:val="Akapitzlist"/>
        <w:numPr>
          <w:ilvl w:val="0"/>
          <w:numId w:val="12"/>
        </w:numPr>
        <w:spacing w:after="113" w:line="360" w:lineRule="auto"/>
        <w:ind w:left="284" w:right="53" w:hanging="284"/>
        <w:rPr>
          <w:rFonts w:asciiTheme="minorHAnsi" w:hAnsiTheme="minorHAnsi"/>
          <w:sz w:val="22"/>
        </w:rPr>
      </w:pPr>
      <w:r w:rsidRPr="000C1E54">
        <w:rPr>
          <w:rFonts w:asciiTheme="minorHAnsi" w:hAnsiTheme="minorHAnsi"/>
          <w:sz w:val="22"/>
        </w:rPr>
        <w:t xml:space="preserve">45400000-1 </w:t>
      </w:r>
      <w:r w:rsidR="00DC607F" w:rsidRPr="000C1E54">
        <w:rPr>
          <w:rFonts w:asciiTheme="minorHAnsi" w:hAnsiTheme="minorHAnsi"/>
          <w:sz w:val="22"/>
        </w:rPr>
        <w:t xml:space="preserve">– </w:t>
      </w:r>
      <w:r w:rsidRPr="000C1E54">
        <w:rPr>
          <w:rFonts w:asciiTheme="minorHAnsi" w:hAnsiTheme="minorHAnsi"/>
          <w:sz w:val="22"/>
        </w:rPr>
        <w:t>roboty</w:t>
      </w:r>
      <w:r w:rsidR="00DC607F" w:rsidRPr="000C1E54">
        <w:rPr>
          <w:rFonts w:asciiTheme="minorHAnsi" w:hAnsiTheme="minorHAnsi"/>
          <w:sz w:val="22"/>
        </w:rPr>
        <w:t xml:space="preserve"> </w:t>
      </w:r>
      <w:r w:rsidRPr="000C1E54">
        <w:rPr>
          <w:rFonts w:asciiTheme="minorHAnsi" w:hAnsiTheme="minorHAnsi"/>
          <w:sz w:val="22"/>
        </w:rPr>
        <w:t>wykończeniowe w zakresie obiektów budowlanych,</w:t>
      </w:r>
    </w:p>
    <w:p w:rsidR="00A4160E" w:rsidRPr="000C1E54" w:rsidRDefault="00DC607F" w:rsidP="00DC607F">
      <w:pPr>
        <w:pStyle w:val="Akapitzlist"/>
        <w:numPr>
          <w:ilvl w:val="0"/>
          <w:numId w:val="12"/>
        </w:numPr>
        <w:spacing w:after="16" w:line="360" w:lineRule="auto"/>
        <w:ind w:left="284" w:right="53" w:hanging="284"/>
        <w:rPr>
          <w:rFonts w:asciiTheme="minorHAnsi" w:hAnsiTheme="minorHAnsi"/>
          <w:sz w:val="22"/>
        </w:rPr>
      </w:pPr>
      <w:r w:rsidRPr="000C1E54">
        <w:rPr>
          <w:rFonts w:asciiTheme="minorHAnsi" w:hAnsiTheme="minorHAnsi"/>
          <w:sz w:val="22"/>
        </w:rPr>
        <w:t xml:space="preserve">45455300-7 – </w:t>
      </w:r>
      <w:r w:rsidR="00682003" w:rsidRPr="000C1E54">
        <w:rPr>
          <w:rFonts w:asciiTheme="minorHAnsi" w:hAnsiTheme="minorHAnsi"/>
          <w:sz w:val="22"/>
        </w:rPr>
        <w:t>roboty</w:t>
      </w:r>
      <w:r w:rsidRPr="000C1E54">
        <w:rPr>
          <w:rFonts w:asciiTheme="minorHAnsi" w:hAnsiTheme="minorHAnsi"/>
          <w:sz w:val="22"/>
        </w:rPr>
        <w:t xml:space="preserve"> </w:t>
      </w:r>
      <w:r w:rsidR="00682003" w:rsidRPr="000C1E54">
        <w:rPr>
          <w:rFonts w:asciiTheme="minorHAnsi" w:hAnsiTheme="minorHAnsi"/>
          <w:sz w:val="22"/>
        </w:rPr>
        <w:t>różne, jak: naprawy, zabezpieczenie folią podłóg, czujek, wywóz gruzu, rob</w:t>
      </w:r>
      <w:r w:rsidRPr="000C1E54">
        <w:rPr>
          <w:rFonts w:asciiTheme="minorHAnsi" w:hAnsiTheme="minorHAnsi"/>
          <w:sz w:val="22"/>
        </w:rPr>
        <w:t>o</w:t>
      </w:r>
      <w:r w:rsidR="00682003" w:rsidRPr="000C1E54">
        <w:rPr>
          <w:rFonts w:asciiTheme="minorHAnsi" w:hAnsiTheme="minorHAnsi"/>
          <w:sz w:val="22"/>
        </w:rPr>
        <w:t>t</w:t>
      </w:r>
      <w:r w:rsidRPr="000C1E54">
        <w:rPr>
          <w:rFonts w:asciiTheme="minorHAnsi" w:hAnsiTheme="minorHAnsi"/>
          <w:sz w:val="22"/>
        </w:rPr>
        <w:t>y demontażowe,</w:t>
      </w:r>
    </w:p>
    <w:p w:rsidR="00A4160E" w:rsidRPr="000C1E54" w:rsidRDefault="00DC607F" w:rsidP="00DC607F">
      <w:pPr>
        <w:pStyle w:val="Akapitzlist"/>
        <w:numPr>
          <w:ilvl w:val="0"/>
          <w:numId w:val="12"/>
        </w:numPr>
        <w:spacing w:after="113" w:line="368" w:lineRule="auto"/>
        <w:ind w:left="284" w:right="53" w:hanging="284"/>
        <w:rPr>
          <w:rFonts w:asciiTheme="minorHAnsi" w:hAnsiTheme="minorHAnsi"/>
          <w:sz w:val="22"/>
        </w:rPr>
      </w:pPr>
      <w:r w:rsidRPr="000C1E54">
        <w:rPr>
          <w:rFonts w:asciiTheme="minorHAnsi" w:hAnsiTheme="minorHAnsi"/>
          <w:sz w:val="22"/>
        </w:rPr>
        <w:t xml:space="preserve">45450000-6 – </w:t>
      </w:r>
      <w:r w:rsidR="00682003" w:rsidRPr="000C1E54">
        <w:rPr>
          <w:rFonts w:asciiTheme="minorHAnsi" w:hAnsiTheme="minorHAnsi"/>
          <w:sz w:val="22"/>
        </w:rPr>
        <w:t>roboty</w:t>
      </w:r>
      <w:r w:rsidRPr="000C1E54">
        <w:rPr>
          <w:rFonts w:asciiTheme="minorHAnsi" w:hAnsiTheme="minorHAnsi"/>
          <w:sz w:val="22"/>
        </w:rPr>
        <w:t xml:space="preserve"> </w:t>
      </w:r>
      <w:r w:rsidR="00682003" w:rsidRPr="000C1E54">
        <w:rPr>
          <w:rFonts w:asciiTheme="minorHAnsi" w:hAnsiTheme="minorHAnsi"/>
          <w:sz w:val="22"/>
        </w:rPr>
        <w:t>wy</w:t>
      </w:r>
      <w:r w:rsidRPr="000C1E54">
        <w:rPr>
          <w:rFonts w:asciiTheme="minorHAnsi" w:hAnsiTheme="minorHAnsi"/>
          <w:sz w:val="22"/>
        </w:rPr>
        <w:t>kończeniowe pozostałe — naprawa</w:t>
      </w:r>
      <w:r w:rsidR="00682003" w:rsidRPr="000C1E54">
        <w:rPr>
          <w:rFonts w:asciiTheme="minorHAnsi" w:hAnsiTheme="minorHAnsi"/>
          <w:sz w:val="22"/>
        </w:rPr>
        <w:t xml:space="preserve"> urządzeń </w:t>
      </w:r>
      <w:proofErr w:type="spellStart"/>
      <w:r w:rsidR="00682003" w:rsidRPr="000C1E54">
        <w:rPr>
          <w:rFonts w:asciiTheme="minorHAnsi" w:hAnsiTheme="minorHAnsi"/>
          <w:sz w:val="22"/>
        </w:rPr>
        <w:t>pomontażowych</w:t>
      </w:r>
      <w:proofErr w:type="spellEnd"/>
      <w:r w:rsidR="00682003" w:rsidRPr="000C1E54">
        <w:rPr>
          <w:rFonts w:asciiTheme="minorHAnsi" w:hAnsiTheme="minorHAnsi"/>
          <w:sz w:val="22"/>
        </w:rPr>
        <w:t>.</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Niezależnie od postanowień Warunków Szczególnych norm państwowych, instrukcji i przepisów wymienionych w Specyfikacji</w:t>
      </w:r>
      <w:r w:rsidR="00DC607F" w:rsidRPr="000C1E54">
        <w:rPr>
          <w:rFonts w:asciiTheme="minorHAnsi" w:hAnsiTheme="minorHAnsi"/>
          <w:sz w:val="22"/>
        </w:rPr>
        <w:t xml:space="preserve"> Technicznej dostarczane przez W</w:t>
      </w:r>
      <w:r w:rsidRPr="000C1E54">
        <w:rPr>
          <w:rFonts w:asciiTheme="minorHAnsi" w:hAnsiTheme="minorHAnsi"/>
          <w:sz w:val="22"/>
        </w:rPr>
        <w:t>ykonawcę dokumenty będą wyłącznie w języku polskim.</w:t>
      </w:r>
    </w:p>
    <w:p w:rsidR="00A4160E" w:rsidRPr="000C1E54" w:rsidRDefault="00682003" w:rsidP="00B05E30">
      <w:pPr>
        <w:spacing w:after="118"/>
        <w:ind w:left="0" w:right="53" w:firstLine="0"/>
        <w:rPr>
          <w:rFonts w:asciiTheme="minorHAnsi" w:hAnsiTheme="minorHAnsi"/>
          <w:sz w:val="22"/>
        </w:rPr>
      </w:pPr>
      <w:r w:rsidRPr="000C1E54">
        <w:rPr>
          <w:rFonts w:asciiTheme="minorHAnsi" w:hAnsiTheme="minorHAnsi"/>
          <w:sz w:val="22"/>
        </w:rPr>
        <w:t xml:space="preserve">Przewidywanych </w:t>
      </w:r>
      <w:proofErr w:type="spellStart"/>
      <w:r w:rsidRPr="000C1E54">
        <w:rPr>
          <w:rFonts w:asciiTheme="minorHAnsi" w:hAnsiTheme="minorHAnsi"/>
          <w:sz w:val="22"/>
        </w:rPr>
        <w:t>sal</w:t>
      </w:r>
      <w:proofErr w:type="spellEnd"/>
      <w:r w:rsidRPr="000C1E54">
        <w:rPr>
          <w:rFonts w:asciiTheme="minorHAnsi" w:hAnsiTheme="minorHAnsi"/>
          <w:sz w:val="22"/>
        </w:rPr>
        <w:t xml:space="preserve"> do malowania w budynku Zachęty jest trzynaście, a w </w:t>
      </w:r>
      <w:r w:rsidR="00E839D7" w:rsidRPr="000C1E54">
        <w:rPr>
          <w:rFonts w:asciiTheme="minorHAnsi" w:hAnsiTheme="minorHAnsi"/>
          <w:sz w:val="22"/>
        </w:rPr>
        <w:t>Miejscu Projektów Zachęty -</w:t>
      </w:r>
      <w:r w:rsidRPr="000C1E54">
        <w:rPr>
          <w:rFonts w:asciiTheme="minorHAnsi" w:hAnsiTheme="minorHAnsi"/>
          <w:sz w:val="22"/>
        </w:rPr>
        <w:t xml:space="preserve"> dwie.</w:t>
      </w:r>
    </w:p>
    <w:p w:rsidR="00DC607F" w:rsidRPr="000C1E54" w:rsidRDefault="00DC607F" w:rsidP="00B05E30">
      <w:pPr>
        <w:spacing w:after="153"/>
        <w:ind w:left="0" w:right="53" w:firstLine="0"/>
        <w:rPr>
          <w:rFonts w:asciiTheme="minorHAnsi" w:hAnsiTheme="minorHAnsi"/>
          <w:sz w:val="22"/>
        </w:rPr>
      </w:pPr>
      <w:r w:rsidRPr="000C1E54">
        <w:rPr>
          <w:rFonts w:asciiTheme="minorHAnsi" w:hAnsiTheme="minorHAnsi"/>
          <w:sz w:val="22"/>
        </w:rPr>
        <w:t>1.3.</w:t>
      </w:r>
      <w:r w:rsidR="00682003" w:rsidRPr="000C1E54">
        <w:rPr>
          <w:rFonts w:asciiTheme="minorHAnsi" w:hAnsiTheme="minorHAnsi"/>
          <w:sz w:val="22"/>
        </w:rPr>
        <w:t>1. Opis prac występujących przy realizacji zadania inwestycyjnego</w:t>
      </w:r>
      <w:r w:rsidRPr="000C1E54">
        <w:rPr>
          <w:rFonts w:asciiTheme="minorHAnsi" w:hAnsiTheme="minorHAnsi"/>
          <w:sz w:val="22"/>
        </w:rPr>
        <w:t>:</w:t>
      </w:r>
    </w:p>
    <w:p w:rsidR="00DC607F" w:rsidRPr="000C1E54" w:rsidRDefault="00682003" w:rsidP="00DC607F">
      <w:pPr>
        <w:pStyle w:val="Akapitzlist"/>
        <w:numPr>
          <w:ilvl w:val="0"/>
          <w:numId w:val="13"/>
        </w:numPr>
        <w:spacing w:after="153"/>
        <w:ind w:left="284" w:right="53" w:hanging="284"/>
        <w:rPr>
          <w:rFonts w:asciiTheme="minorHAnsi" w:hAnsiTheme="minorHAnsi"/>
          <w:sz w:val="22"/>
        </w:rPr>
      </w:pPr>
      <w:r w:rsidRPr="000C1E54">
        <w:rPr>
          <w:rFonts w:asciiTheme="minorHAnsi" w:hAnsiTheme="minorHAnsi"/>
          <w:sz w:val="22"/>
        </w:rPr>
        <w:t>zapoznanie się z wymogami projektowymi autorów wystaw i ich opiekunów,</w:t>
      </w:r>
      <w:r w:rsidR="00DC607F" w:rsidRPr="000C1E54">
        <w:rPr>
          <w:rFonts w:asciiTheme="minorHAnsi" w:hAnsiTheme="minorHAnsi"/>
          <w:sz w:val="22"/>
        </w:rPr>
        <w:t xml:space="preserve"> </w:t>
      </w:r>
    </w:p>
    <w:p w:rsidR="00DC607F" w:rsidRPr="000C1E54" w:rsidRDefault="00682003" w:rsidP="00DC607F">
      <w:pPr>
        <w:pStyle w:val="Akapitzlist"/>
        <w:numPr>
          <w:ilvl w:val="0"/>
          <w:numId w:val="13"/>
        </w:numPr>
        <w:spacing w:after="153"/>
        <w:ind w:left="284" w:right="53" w:hanging="284"/>
        <w:rPr>
          <w:rFonts w:asciiTheme="minorHAnsi" w:hAnsiTheme="minorHAnsi"/>
          <w:sz w:val="22"/>
        </w:rPr>
      </w:pPr>
      <w:r w:rsidRPr="000C1E54">
        <w:rPr>
          <w:rFonts w:asciiTheme="minorHAnsi" w:hAnsiTheme="minorHAnsi"/>
          <w:sz w:val="22"/>
        </w:rPr>
        <w:t xml:space="preserve">sporządzenie kosztorysów ofertowych dla każdego zadania, na podstawie przedmiarów oraz wyceny według KNR, po uprzedniej wizji w obiekcie dotyczącej zamierzonych wystaw, </w:t>
      </w:r>
    </w:p>
    <w:p w:rsidR="00DC607F" w:rsidRPr="000C1E54" w:rsidRDefault="00682003" w:rsidP="00DC607F">
      <w:pPr>
        <w:pStyle w:val="Akapitzlist"/>
        <w:numPr>
          <w:ilvl w:val="0"/>
          <w:numId w:val="13"/>
        </w:numPr>
        <w:spacing w:after="153"/>
        <w:ind w:left="284" w:right="53" w:hanging="284"/>
        <w:rPr>
          <w:rFonts w:asciiTheme="minorHAnsi" w:hAnsiTheme="minorHAnsi"/>
          <w:sz w:val="22"/>
        </w:rPr>
      </w:pPr>
      <w:r w:rsidRPr="000C1E54">
        <w:rPr>
          <w:rFonts w:asciiTheme="minorHAnsi" w:hAnsiTheme="minorHAnsi"/>
          <w:sz w:val="22"/>
        </w:rPr>
        <w:t xml:space="preserve">ścisła współpraca z administracją budynku, </w:t>
      </w:r>
    </w:p>
    <w:p w:rsidR="00DC607F" w:rsidRPr="000C1E54" w:rsidRDefault="00682003" w:rsidP="00DC607F">
      <w:pPr>
        <w:pStyle w:val="Akapitzlist"/>
        <w:numPr>
          <w:ilvl w:val="0"/>
          <w:numId w:val="13"/>
        </w:numPr>
        <w:spacing w:after="153"/>
        <w:ind w:left="284" w:right="53" w:hanging="284"/>
        <w:rPr>
          <w:rFonts w:asciiTheme="minorHAnsi" w:hAnsiTheme="minorHAnsi"/>
          <w:sz w:val="22"/>
        </w:rPr>
      </w:pPr>
      <w:r w:rsidRPr="000C1E54">
        <w:rPr>
          <w:rFonts w:asciiTheme="minorHAnsi" w:hAnsiTheme="minorHAnsi"/>
          <w:sz w:val="22"/>
        </w:rPr>
        <w:t>zabezpieczenie posadzek i urządzeń na czas trwania robót, a następn</w:t>
      </w:r>
      <w:r w:rsidR="00DC607F" w:rsidRPr="000C1E54">
        <w:rPr>
          <w:rFonts w:asciiTheme="minorHAnsi" w:hAnsiTheme="minorHAnsi"/>
          <w:sz w:val="22"/>
        </w:rPr>
        <w:t>ie usunięcie tych zabezpieczeń,</w:t>
      </w:r>
    </w:p>
    <w:p w:rsidR="00DC607F" w:rsidRPr="000C1E54" w:rsidRDefault="00682003" w:rsidP="00DC607F">
      <w:pPr>
        <w:pStyle w:val="Akapitzlist"/>
        <w:numPr>
          <w:ilvl w:val="0"/>
          <w:numId w:val="13"/>
        </w:numPr>
        <w:spacing w:after="153"/>
        <w:ind w:left="284" w:right="53" w:hanging="284"/>
        <w:rPr>
          <w:rFonts w:asciiTheme="minorHAnsi" w:hAnsiTheme="minorHAnsi"/>
          <w:sz w:val="22"/>
        </w:rPr>
      </w:pPr>
      <w:r w:rsidRPr="000C1E54">
        <w:rPr>
          <w:rFonts w:asciiTheme="minorHAnsi" w:hAnsiTheme="minorHAnsi"/>
          <w:sz w:val="22"/>
        </w:rPr>
        <w:t xml:space="preserve">przygotowanie ścian i ścianek z KG lub innych materiałów do malowania, </w:t>
      </w:r>
    </w:p>
    <w:p w:rsidR="00DC607F" w:rsidRPr="000C1E54" w:rsidRDefault="00682003" w:rsidP="00DC607F">
      <w:pPr>
        <w:pStyle w:val="Akapitzlist"/>
        <w:numPr>
          <w:ilvl w:val="0"/>
          <w:numId w:val="13"/>
        </w:numPr>
        <w:spacing w:after="153"/>
        <w:ind w:left="284" w:right="53" w:hanging="284"/>
        <w:rPr>
          <w:rFonts w:asciiTheme="minorHAnsi" w:hAnsiTheme="minorHAnsi"/>
          <w:sz w:val="22"/>
        </w:rPr>
      </w:pPr>
      <w:r w:rsidRPr="000C1E54">
        <w:rPr>
          <w:rFonts w:asciiTheme="minorHAnsi" w:hAnsiTheme="minorHAnsi"/>
          <w:sz w:val="22"/>
        </w:rPr>
        <w:t xml:space="preserve">malowanie ścian tynkowanych </w:t>
      </w:r>
      <w:proofErr w:type="spellStart"/>
      <w:r w:rsidRPr="000C1E54">
        <w:rPr>
          <w:rFonts w:asciiTheme="minorHAnsi" w:hAnsiTheme="minorHAnsi"/>
          <w:sz w:val="22"/>
        </w:rPr>
        <w:t>sal</w:t>
      </w:r>
      <w:proofErr w:type="spellEnd"/>
      <w:r w:rsidRPr="000C1E54">
        <w:rPr>
          <w:rFonts w:asciiTheme="minorHAnsi" w:hAnsiTheme="minorHAnsi"/>
          <w:sz w:val="22"/>
        </w:rPr>
        <w:t xml:space="preserve"> wystawowych oraz ścianek z KG i sufitów, </w:t>
      </w:r>
    </w:p>
    <w:p w:rsidR="00DC607F" w:rsidRPr="000C1E54" w:rsidRDefault="00682003" w:rsidP="00DC607F">
      <w:pPr>
        <w:pStyle w:val="Akapitzlist"/>
        <w:numPr>
          <w:ilvl w:val="0"/>
          <w:numId w:val="13"/>
        </w:numPr>
        <w:spacing w:after="153"/>
        <w:ind w:left="284" w:right="53" w:hanging="284"/>
        <w:rPr>
          <w:rFonts w:asciiTheme="minorHAnsi" w:hAnsiTheme="minorHAnsi"/>
          <w:sz w:val="22"/>
        </w:rPr>
      </w:pPr>
      <w:r w:rsidRPr="000C1E54">
        <w:rPr>
          <w:rFonts w:asciiTheme="minorHAnsi" w:hAnsiTheme="minorHAnsi"/>
          <w:sz w:val="22"/>
        </w:rPr>
        <w:t xml:space="preserve">wykonanie i montaż ścianek </w:t>
      </w:r>
      <w:r w:rsidR="00DC607F" w:rsidRPr="000C1E54">
        <w:rPr>
          <w:rFonts w:asciiTheme="minorHAnsi" w:hAnsiTheme="minorHAnsi"/>
          <w:sz w:val="22"/>
        </w:rPr>
        <w:t xml:space="preserve">i sufitów </w:t>
      </w:r>
      <w:r w:rsidRPr="000C1E54">
        <w:rPr>
          <w:rFonts w:asciiTheme="minorHAnsi" w:hAnsiTheme="minorHAnsi"/>
          <w:sz w:val="22"/>
        </w:rPr>
        <w:t xml:space="preserve">z KG grubości 12,5 mm na rusztach metalowych pojedynczych, z pokryciem jedno- </w:t>
      </w:r>
      <w:r w:rsidR="00DC607F" w:rsidRPr="000C1E54">
        <w:rPr>
          <w:rFonts w:asciiTheme="minorHAnsi" w:hAnsiTheme="minorHAnsi"/>
          <w:sz w:val="22"/>
        </w:rPr>
        <w:t xml:space="preserve">lub dwustronnym, </w:t>
      </w:r>
    </w:p>
    <w:p w:rsidR="00DC607F" w:rsidRPr="000C1E54" w:rsidRDefault="00682003" w:rsidP="00DC607F">
      <w:pPr>
        <w:pStyle w:val="Akapitzlist"/>
        <w:numPr>
          <w:ilvl w:val="0"/>
          <w:numId w:val="13"/>
        </w:numPr>
        <w:spacing w:after="153"/>
        <w:ind w:left="284" w:right="53" w:hanging="284"/>
        <w:rPr>
          <w:rFonts w:asciiTheme="minorHAnsi" w:hAnsiTheme="minorHAnsi"/>
          <w:sz w:val="22"/>
        </w:rPr>
      </w:pPr>
      <w:r w:rsidRPr="000C1E54">
        <w:rPr>
          <w:rFonts w:asciiTheme="minorHAnsi" w:hAnsiTheme="minorHAnsi"/>
          <w:sz w:val="22"/>
        </w:rPr>
        <w:t xml:space="preserve">rozbiórka ścianek z KG i ich utylizacja, </w:t>
      </w:r>
    </w:p>
    <w:p w:rsidR="00A4160E" w:rsidRPr="000C1E54" w:rsidRDefault="00682003" w:rsidP="00DC607F">
      <w:pPr>
        <w:pStyle w:val="Akapitzlist"/>
        <w:numPr>
          <w:ilvl w:val="0"/>
          <w:numId w:val="13"/>
        </w:numPr>
        <w:spacing w:after="153"/>
        <w:ind w:left="284" w:right="53" w:hanging="284"/>
        <w:rPr>
          <w:rFonts w:asciiTheme="minorHAnsi" w:hAnsiTheme="minorHAnsi"/>
          <w:sz w:val="22"/>
        </w:rPr>
      </w:pPr>
      <w:r w:rsidRPr="000C1E54">
        <w:rPr>
          <w:rFonts w:asciiTheme="minorHAnsi" w:hAnsiTheme="minorHAnsi"/>
          <w:sz w:val="22"/>
        </w:rPr>
        <w:t xml:space="preserve">przygotowanie </w:t>
      </w:r>
      <w:proofErr w:type="spellStart"/>
      <w:r w:rsidRPr="000C1E54">
        <w:rPr>
          <w:rFonts w:asciiTheme="minorHAnsi" w:hAnsiTheme="minorHAnsi"/>
          <w:sz w:val="22"/>
        </w:rPr>
        <w:t>sal</w:t>
      </w:r>
      <w:proofErr w:type="spellEnd"/>
      <w:r w:rsidRPr="000C1E54">
        <w:rPr>
          <w:rFonts w:asciiTheme="minorHAnsi" w:hAnsiTheme="minorHAnsi"/>
          <w:sz w:val="22"/>
        </w:rPr>
        <w:t xml:space="preserve"> wystawowych przez powtórne malowanie po wystawie.</w:t>
      </w:r>
    </w:p>
    <w:p w:rsidR="00A4160E" w:rsidRPr="000C1E54" w:rsidRDefault="00682003" w:rsidP="00B05E30">
      <w:pPr>
        <w:numPr>
          <w:ilvl w:val="1"/>
          <w:numId w:val="1"/>
        </w:numPr>
        <w:spacing w:after="64" w:line="259" w:lineRule="auto"/>
        <w:ind w:left="0" w:right="53" w:firstLine="0"/>
        <w:rPr>
          <w:rFonts w:asciiTheme="minorHAnsi" w:hAnsiTheme="minorHAnsi"/>
          <w:sz w:val="22"/>
        </w:rPr>
      </w:pPr>
      <w:r w:rsidRPr="000C1E54">
        <w:rPr>
          <w:rFonts w:asciiTheme="minorHAnsi" w:hAnsiTheme="minorHAnsi"/>
          <w:sz w:val="22"/>
        </w:rPr>
        <w:t>Ogólne wymagania dotyczące robót budowlanych</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Wykonawca robót jest odpowiedzialny za jakość ich wykonania oraz za ich zgodność z dokumentacją artystyczną (projektową), poleceniami nadzoru ora</w:t>
      </w:r>
      <w:r w:rsidR="00DC607F" w:rsidRPr="000C1E54">
        <w:rPr>
          <w:rFonts w:asciiTheme="minorHAnsi" w:hAnsiTheme="minorHAnsi"/>
          <w:sz w:val="22"/>
        </w:rPr>
        <w:t>z wymaganiami autorów wystaw i Z</w:t>
      </w:r>
      <w:r w:rsidRPr="000C1E54">
        <w:rPr>
          <w:rFonts w:asciiTheme="minorHAnsi" w:hAnsiTheme="minorHAnsi"/>
          <w:sz w:val="22"/>
        </w:rPr>
        <w:t>amawiającego.</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 xml:space="preserve">Wykonawca nie może wykorzystywać błędów w dokumentacji, a o ich </w:t>
      </w:r>
      <w:r w:rsidRPr="000C1E54">
        <w:rPr>
          <w:rFonts w:asciiTheme="minorHAnsi" w:hAnsiTheme="minorHAnsi"/>
          <w:noProof/>
          <w:sz w:val="22"/>
        </w:rPr>
        <w:drawing>
          <wp:inline distT="0" distB="0" distL="0" distR="0">
            <wp:extent cx="3048" cy="3049"/>
            <wp:effectExtent l="0" t="0" r="0" b="0"/>
            <wp:docPr id="3130" name="Picture 3130"/>
            <wp:cNvGraphicFramePr/>
            <a:graphic xmlns:a="http://schemas.openxmlformats.org/drawingml/2006/main">
              <a:graphicData uri="http://schemas.openxmlformats.org/drawingml/2006/picture">
                <pic:pic xmlns:pic="http://schemas.openxmlformats.org/drawingml/2006/picture">
                  <pic:nvPicPr>
                    <pic:cNvPr id="3130" name="Picture 3130"/>
                    <pic:cNvPicPr/>
                  </pic:nvPicPr>
                  <pic:blipFill>
                    <a:blip r:embed="rId7"/>
                    <a:stretch>
                      <a:fillRect/>
                    </a:stretch>
                  </pic:blipFill>
                  <pic:spPr>
                    <a:xfrm>
                      <a:off x="0" y="0"/>
                      <a:ext cx="3048" cy="3049"/>
                    </a:xfrm>
                    <a:prstGeom prst="rect">
                      <a:avLst/>
                    </a:prstGeom>
                  </pic:spPr>
                </pic:pic>
              </a:graphicData>
            </a:graphic>
          </wp:inline>
        </w:drawing>
      </w:r>
      <w:r w:rsidRPr="000C1E54">
        <w:rPr>
          <w:rFonts w:asciiTheme="minorHAnsi" w:hAnsiTheme="minorHAnsi"/>
          <w:sz w:val="22"/>
        </w:rPr>
        <w:t>wykryciu powinien zawiadomić opiekuna wystawy.</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 xml:space="preserve">Cechy materiałów i elementów budowlanych muszą być jednorodne i wykazywać bliską zgodność </w:t>
      </w:r>
      <w:r w:rsidR="00DC607F" w:rsidRPr="000C1E54">
        <w:rPr>
          <w:rFonts w:asciiTheme="minorHAnsi" w:hAnsiTheme="minorHAnsi"/>
          <w:sz w:val="22"/>
        </w:rPr>
        <w:br/>
      </w:r>
      <w:r w:rsidRPr="000C1E54">
        <w:rPr>
          <w:rFonts w:asciiTheme="minorHAnsi" w:hAnsiTheme="minorHAnsi"/>
          <w:sz w:val="22"/>
        </w:rPr>
        <w:t>z określonymi wymaganiami, a rozrzuty tych cech nie mogą przekraczać dopuszczalnego przedziału tolerancji.</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 xml:space="preserve">W przypadku stosowania materiałów lub robót niezgodnych z oczekiwaniami tak autora wystaw, </w:t>
      </w:r>
      <w:r w:rsidR="00DC607F" w:rsidRPr="000C1E54">
        <w:rPr>
          <w:rFonts w:asciiTheme="minorHAnsi" w:hAnsiTheme="minorHAnsi"/>
          <w:sz w:val="22"/>
        </w:rPr>
        <w:br/>
      </w:r>
      <w:r w:rsidRPr="000C1E54">
        <w:rPr>
          <w:rFonts w:asciiTheme="minorHAnsi" w:hAnsiTheme="minorHAnsi"/>
          <w:sz w:val="22"/>
        </w:rPr>
        <w:t>jak i osób o</w:t>
      </w:r>
      <w:r w:rsidR="00DC607F" w:rsidRPr="000C1E54">
        <w:rPr>
          <w:rFonts w:asciiTheme="minorHAnsi" w:hAnsiTheme="minorHAnsi"/>
          <w:sz w:val="22"/>
        </w:rPr>
        <w:t>piekujących się nimi ze strony Z</w:t>
      </w:r>
      <w:r w:rsidRPr="000C1E54">
        <w:rPr>
          <w:rFonts w:asciiTheme="minorHAnsi" w:hAnsiTheme="minorHAnsi"/>
          <w:sz w:val="22"/>
        </w:rPr>
        <w:t xml:space="preserve">amawiającego, stan taki będzie roszczeniem, łącznie </w:t>
      </w:r>
      <w:r w:rsidR="00DC607F" w:rsidRPr="000C1E54">
        <w:rPr>
          <w:rFonts w:asciiTheme="minorHAnsi" w:hAnsiTheme="minorHAnsi"/>
          <w:sz w:val="22"/>
        </w:rPr>
        <w:br/>
      </w:r>
      <w:r w:rsidRPr="000C1E54">
        <w:rPr>
          <w:rFonts w:asciiTheme="minorHAnsi" w:hAnsiTheme="minorHAnsi"/>
          <w:sz w:val="22"/>
        </w:rPr>
        <w:t>z rozbiórką i ponownym wykonaniem na kosz</w:t>
      </w:r>
      <w:r w:rsidR="00DC607F" w:rsidRPr="000C1E54">
        <w:rPr>
          <w:rFonts w:asciiTheme="minorHAnsi" w:hAnsiTheme="minorHAnsi"/>
          <w:sz w:val="22"/>
        </w:rPr>
        <w:t>t W</w:t>
      </w:r>
      <w:r w:rsidRPr="000C1E54">
        <w:rPr>
          <w:rFonts w:asciiTheme="minorHAnsi" w:hAnsiTheme="minorHAnsi"/>
          <w:sz w:val="22"/>
        </w:rPr>
        <w:t>ykonawcy.</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lastRenderedPageBreak/>
        <w:t xml:space="preserve">Wykonawca nie może naruszyć materii budynku, istniejących ornamentów architektonicznych, </w:t>
      </w:r>
      <w:r w:rsidR="00DC607F" w:rsidRPr="000C1E54">
        <w:rPr>
          <w:rFonts w:asciiTheme="minorHAnsi" w:hAnsiTheme="minorHAnsi"/>
          <w:sz w:val="22"/>
        </w:rPr>
        <w:br/>
      </w:r>
      <w:r w:rsidRPr="000C1E54">
        <w:rPr>
          <w:rFonts w:asciiTheme="minorHAnsi" w:hAnsiTheme="minorHAnsi"/>
          <w:sz w:val="22"/>
        </w:rPr>
        <w:t>jak i wystroju wewnętrznego.</w:t>
      </w:r>
    </w:p>
    <w:p w:rsidR="00A4160E" w:rsidRPr="000C1E54" w:rsidRDefault="00682003" w:rsidP="00B05E30">
      <w:pPr>
        <w:spacing w:after="56" w:line="344" w:lineRule="auto"/>
        <w:ind w:left="0" w:right="53" w:firstLine="0"/>
        <w:rPr>
          <w:rFonts w:asciiTheme="minorHAnsi" w:hAnsiTheme="minorHAnsi"/>
          <w:sz w:val="22"/>
        </w:rPr>
      </w:pPr>
      <w:r w:rsidRPr="000C1E54">
        <w:rPr>
          <w:rFonts w:asciiTheme="minorHAnsi" w:hAnsiTheme="minorHAnsi"/>
          <w:sz w:val="22"/>
        </w:rPr>
        <w:t xml:space="preserve">Wszystkie urządzenia, np. czujki ppoż., kamery, gniazda i wyłączniki elektryczne, kratki wentylacji n/w, drzwiczki rewizyjne, stolarka drzwiowa, posadzki </w:t>
      </w:r>
      <w:r w:rsidR="00DC607F" w:rsidRPr="000C1E54">
        <w:rPr>
          <w:rFonts w:asciiTheme="minorHAnsi" w:hAnsiTheme="minorHAnsi"/>
          <w:noProof/>
          <w:sz w:val="22"/>
        </w:rPr>
        <w:t xml:space="preserve">– </w:t>
      </w:r>
      <w:r w:rsidRPr="000C1E54">
        <w:rPr>
          <w:rFonts w:asciiTheme="minorHAnsi" w:hAnsiTheme="minorHAnsi"/>
          <w:sz w:val="22"/>
        </w:rPr>
        <w:t>wymagają</w:t>
      </w:r>
      <w:r w:rsidR="00DC607F" w:rsidRPr="000C1E54">
        <w:rPr>
          <w:rFonts w:asciiTheme="minorHAnsi" w:hAnsiTheme="minorHAnsi"/>
          <w:sz w:val="22"/>
        </w:rPr>
        <w:t xml:space="preserve"> </w:t>
      </w:r>
      <w:r w:rsidRPr="000C1E54">
        <w:rPr>
          <w:rFonts w:asciiTheme="minorHAnsi" w:hAnsiTheme="minorHAnsi"/>
          <w:sz w:val="22"/>
        </w:rPr>
        <w:t xml:space="preserve">bezwzględnego zabezpieczenia przed rozpoczęciem robót. Dotyczy to wszystkich </w:t>
      </w:r>
      <w:proofErr w:type="spellStart"/>
      <w:r w:rsidRPr="000C1E54">
        <w:rPr>
          <w:rFonts w:asciiTheme="minorHAnsi" w:hAnsiTheme="minorHAnsi"/>
          <w:sz w:val="22"/>
        </w:rPr>
        <w:t>sal</w:t>
      </w:r>
      <w:proofErr w:type="spellEnd"/>
      <w:r w:rsidRPr="000C1E54">
        <w:rPr>
          <w:rFonts w:asciiTheme="minorHAnsi" w:hAnsiTheme="minorHAnsi"/>
          <w:sz w:val="22"/>
        </w:rPr>
        <w:t xml:space="preserve"> wystawowych.</w:t>
      </w:r>
    </w:p>
    <w:p w:rsidR="00A4160E" w:rsidRPr="000C1E54" w:rsidRDefault="00682003" w:rsidP="00B05E30">
      <w:pPr>
        <w:numPr>
          <w:ilvl w:val="2"/>
          <w:numId w:val="1"/>
        </w:numPr>
        <w:ind w:left="0" w:right="53" w:firstLine="0"/>
        <w:rPr>
          <w:rFonts w:asciiTheme="minorHAnsi" w:hAnsiTheme="minorHAnsi"/>
          <w:sz w:val="22"/>
        </w:rPr>
      </w:pPr>
      <w:r w:rsidRPr="000C1E54">
        <w:rPr>
          <w:rFonts w:asciiTheme="minorHAnsi" w:hAnsiTheme="minorHAnsi"/>
          <w:sz w:val="22"/>
        </w:rPr>
        <w:t xml:space="preserve">Przekazanie </w:t>
      </w:r>
      <w:proofErr w:type="spellStart"/>
      <w:r w:rsidRPr="000C1E54">
        <w:rPr>
          <w:rFonts w:asciiTheme="minorHAnsi" w:hAnsiTheme="minorHAnsi"/>
          <w:sz w:val="22"/>
        </w:rPr>
        <w:t>sal</w:t>
      </w:r>
      <w:proofErr w:type="spellEnd"/>
      <w:r w:rsidRPr="000C1E54">
        <w:rPr>
          <w:rFonts w:asciiTheme="minorHAnsi" w:hAnsiTheme="minorHAnsi"/>
          <w:sz w:val="22"/>
        </w:rPr>
        <w:t xml:space="preserve"> wystawowych nastąpić może po uzgodnieniu z opiekunem wystawy.</w:t>
      </w:r>
    </w:p>
    <w:p w:rsidR="00A4160E" w:rsidRPr="000C1E54" w:rsidRDefault="00682003" w:rsidP="00B05E30">
      <w:pPr>
        <w:numPr>
          <w:ilvl w:val="2"/>
          <w:numId w:val="1"/>
        </w:numPr>
        <w:spacing w:after="118" w:line="259" w:lineRule="auto"/>
        <w:ind w:left="0" w:right="53" w:firstLine="0"/>
        <w:rPr>
          <w:rFonts w:asciiTheme="minorHAnsi" w:hAnsiTheme="minorHAnsi"/>
          <w:sz w:val="22"/>
        </w:rPr>
      </w:pPr>
      <w:r w:rsidRPr="000C1E54">
        <w:rPr>
          <w:rFonts w:asciiTheme="minorHAnsi" w:hAnsiTheme="minorHAnsi"/>
          <w:sz w:val="22"/>
        </w:rPr>
        <w:t>Ochrona obiektu i środowiska w czasie wykonywania robót</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Wykonawca ma obowiązek znać i stosować w czasie prowadzonych robót wszelkie przepisy dotyczące odnowy środowiska naturalnego, dostosować się do warunków w obiekcie czynnym i warunków otoczenia budynku, jak i poruszania się wytyczonymi powierzchniami komunikacyjnymi, szczególnie ppoż. i BHP.</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Zabronione jest pylenie, wylewanie nie</w:t>
      </w:r>
      <w:r w:rsidR="00DC607F" w:rsidRPr="000C1E54">
        <w:rPr>
          <w:rFonts w:asciiTheme="minorHAnsi" w:hAnsiTheme="minorHAnsi"/>
          <w:sz w:val="22"/>
        </w:rPr>
        <w:t xml:space="preserve">czystości z umytych narzędzi, </w:t>
      </w:r>
      <w:r w:rsidRPr="000C1E54">
        <w:rPr>
          <w:rFonts w:asciiTheme="minorHAnsi" w:hAnsiTheme="minorHAnsi"/>
          <w:sz w:val="22"/>
        </w:rPr>
        <w:t xml:space="preserve">pojemników po farbach </w:t>
      </w:r>
      <w:r w:rsidR="00DC607F" w:rsidRPr="000C1E54">
        <w:rPr>
          <w:rFonts w:asciiTheme="minorHAnsi" w:hAnsiTheme="minorHAnsi"/>
          <w:sz w:val="22"/>
        </w:rPr>
        <w:br/>
      </w:r>
      <w:r w:rsidRPr="000C1E54">
        <w:rPr>
          <w:rFonts w:asciiTheme="minorHAnsi" w:hAnsiTheme="minorHAnsi"/>
          <w:sz w:val="22"/>
        </w:rPr>
        <w:t>do kanalizacji w</w:t>
      </w:r>
      <w:r w:rsidR="00895A8E" w:rsidRPr="000C1E54">
        <w:rPr>
          <w:rFonts w:asciiTheme="minorHAnsi" w:hAnsiTheme="minorHAnsi"/>
          <w:sz w:val="22"/>
        </w:rPr>
        <w:t>ewnętrznej w budynku Zachęty</w:t>
      </w:r>
      <w:r w:rsidR="00DC607F" w:rsidRPr="000C1E54">
        <w:rPr>
          <w:rFonts w:asciiTheme="minorHAnsi" w:hAnsiTheme="minorHAnsi"/>
          <w:sz w:val="22"/>
        </w:rPr>
        <w:t xml:space="preserve">. </w:t>
      </w:r>
      <w:r w:rsidRPr="000C1E54">
        <w:rPr>
          <w:rFonts w:asciiTheme="minorHAnsi" w:hAnsiTheme="minorHAnsi"/>
          <w:sz w:val="22"/>
        </w:rPr>
        <w:t xml:space="preserve">Składowanie materiałów winno mieć miejsce </w:t>
      </w:r>
      <w:r w:rsidR="00895A8E" w:rsidRPr="000C1E54">
        <w:rPr>
          <w:rFonts w:asciiTheme="minorHAnsi" w:hAnsiTheme="minorHAnsi"/>
          <w:sz w:val="22"/>
        </w:rPr>
        <w:br/>
      </w:r>
      <w:r w:rsidRPr="000C1E54">
        <w:rPr>
          <w:rFonts w:asciiTheme="minorHAnsi" w:hAnsiTheme="minorHAnsi"/>
          <w:sz w:val="22"/>
        </w:rPr>
        <w:t>w sposób zgodny z odpowiednimi przepisami i zabezpieczone przed dostępem osób trzecich.</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Wykonawca będzie odpowiedzialny za wszelkie straty i szkody spowodowane w procesie realizacji robót lub przez jego personel.</w:t>
      </w:r>
    </w:p>
    <w:p w:rsidR="00A4160E" w:rsidRPr="000C1E54" w:rsidRDefault="00682003" w:rsidP="00895A8E">
      <w:pPr>
        <w:spacing w:after="362" w:line="259" w:lineRule="auto"/>
        <w:ind w:left="0" w:right="51" w:firstLine="0"/>
        <w:rPr>
          <w:rFonts w:asciiTheme="minorHAnsi" w:hAnsiTheme="minorHAnsi"/>
          <w:sz w:val="22"/>
        </w:rPr>
      </w:pPr>
      <w:r w:rsidRPr="000C1E54">
        <w:rPr>
          <w:rFonts w:asciiTheme="minorHAnsi" w:hAnsiTheme="minorHAnsi"/>
          <w:sz w:val="22"/>
        </w:rPr>
        <w:t>Niedopuszczalne są pylenia przy realizacji zadania.</w:t>
      </w:r>
    </w:p>
    <w:p w:rsidR="00A4160E" w:rsidRPr="000C1E54" w:rsidRDefault="00682003" w:rsidP="00895A8E">
      <w:pPr>
        <w:numPr>
          <w:ilvl w:val="0"/>
          <w:numId w:val="3"/>
        </w:numPr>
        <w:spacing w:after="340" w:line="259" w:lineRule="auto"/>
        <w:ind w:left="0" w:right="51" w:firstLine="0"/>
        <w:rPr>
          <w:rFonts w:asciiTheme="minorHAnsi" w:hAnsiTheme="minorHAnsi"/>
          <w:sz w:val="22"/>
        </w:rPr>
      </w:pPr>
      <w:r w:rsidRPr="000C1E54">
        <w:rPr>
          <w:rFonts w:asciiTheme="minorHAnsi" w:hAnsiTheme="minorHAnsi"/>
          <w:sz w:val="22"/>
        </w:rPr>
        <w:t>MATERIAŁY</w:t>
      </w:r>
    </w:p>
    <w:p w:rsidR="00A4160E" w:rsidRPr="000C1E54" w:rsidRDefault="00682003" w:rsidP="00B05E30">
      <w:pPr>
        <w:numPr>
          <w:ilvl w:val="1"/>
          <w:numId w:val="3"/>
        </w:numPr>
        <w:spacing w:after="108" w:line="259" w:lineRule="auto"/>
        <w:ind w:left="0" w:right="53" w:firstLine="0"/>
        <w:rPr>
          <w:rFonts w:asciiTheme="minorHAnsi" w:hAnsiTheme="minorHAnsi"/>
          <w:sz w:val="22"/>
        </w:rPr>
      </w:pPr>
      <w:r w:rsidRPr="000C1E54">
        <w:rPr>
          <w:rFonts w:asciiTheme="minorHAnsi" w:hAnsiTheme="minorHAnsi"/>
          <w:sz w:val="22"/>
        </w:rPr>
        <w:t>Ogólne wymagania</w:t>
      </w:r>
    </w:p>
    <w:p w:rsidR="00A4160E" w:rsidRPr="000C1E54" w:rsidRDefault="00682003" w:rsidP="00B05E30">
      <w:pPr>
        <w:spacing w:after="155"/>
        <w:ind w:left="0" w:right="53" w:firstLine="0"/>
        <w:rPr>
          <w:rFonts w:asciiTheme="minorHAnsi" w:hAnsiTheme="minorHAnsi"/>
          <w:sz w:val="22"/>
        </w:rPr>
      </w:pPr>
      <w:r w:rsidRPr="000C1E54">
        <w:rPr>
          <w:rFonts w:asciiTheme="minorHAnsi" w:hAnsiTheme="minorHAnsi"/>
          <w:sz w:val="22"/>
        </w:rPr>
        <w:t>Materiały użyte w procesie technologicznym do wykonania robót muszą posiadać odpowiednie atesty, certyfikaty określające warunki ich dopuszczenia do stosowania w tym obiekcie.</w:t>
      </w:r>
    </w:p>
    <w:p w:rsidR="00A4160E" w:rsidRPr="000C1E54" w:rsidRDefault="00682003" w:rsidP="00B05E30">
      <w:pPr>
        <w:numPr>
          <w:ilvl w:val="1"/>
          <w:numId w:val="3"/>
        </w:numPr>
        <w:spacing w:after="95" w:line="259" w:lineRule="auto"/>
        <w:ind w:left="0" w:right="53" w:firstLine="0"/>
        <w:rPr>
          <w:rFonts w:asciiTheme="minorHAnsi" w:hAnsiTheme="minorHAnsi"/>
          <w:sz w:val="22"/>
        </w:rPr>
      </w:pPr>
      <w:r w:rsidRPr="000C1E54">
        <w:rPr>
          <w:rFonts w:asciiTheme="minorHAnsi" w:hAnsiTheme="minorHAnsi"/>
          <w:sz w:val="22"/>
        </w:rPr>
        <w:t>Odpady materiałowe</w:t>
      </w:r>
    </w:p>
    <w:p w:rsidR="00A4160E" w:rsidRPr="000C1E54" w:rsidRDefault="00682003" w:rsidP="00895A8E">
      <w:pPr>
        <w:spacing w:after="362"/>
        <w:ind w:left="0" w:right="51" w:firstLine="0"/>
        <w:rPr>
          <w:rFonts w:asciiTheme="minorHAnsi" w:hAnsiTheme="minorHAnsi"/>
          <w:sz w:val="22"/>
        </w:rPr>
      </w:pPr>
      <w:r w:rsidRPr="000C1E54">
        <w:rPr>
          <w:rFonts w:asciiTheme="minorHAnsi" w:hAnsiTheme="minorHAnsi"/>
          <w:sz w:val="22"/>
        </w:rPr>
        <w:t>Odpady materiałowe należy w sposób ograniczający ich rozrzut i pylenie gromadzić w odpowiednich strefach i natychmiast usuwać do kontenera zamówionego na swój koszt. Miejsce ustawienia kontenera należy uzgodnić z administracją budynku</w:t>
      </w:r>
      <w:r w:rsidR="00895A8E" w:rsidRPr="000C1E54">
        <w:rPr>
          <w:rFonts w:asciiTheme="minorHAnsi" w:hAnsiTheme="minorHAnsi"/>
          <w:sz w:val="22"/>
        </w:rPr>
        <w:t xml:space="preserve"> z uwagi na powierzchnię manewrową parkingu, znacznie okrojoną przez dojazd do rampy załadunkowo-rozładowczej w budynku.</w:t>
      </w:r>
    </w:p>
    <w:p w:rsidR="00895A8E" w:rsidRPr="000C1E54" w:rsidRDefault="00895A8E" w:rsidP="00895A8E">
      <w:pPr>
        <w:spacing w:after="331"/>
        <w:ind w:left="0" w:right="51" w:firstLine="0"/>
        <w:rPr>
          <w:rFonts w:asciiTheme="minorHAnsi" w:hAnsiTheme="minorHAnsi"/>
          <w:sz w:val="22"/>
        </w:rPr>
      </w:pPr>
      <w:r w:rsidRPr="000C1E54">
        <w:rPr>
          <w:rFonts w:asciiTheme="minorHAnsi" w:hAnsiTheme="minorHAnsi"/>
          <w:sz w:val="22"/>
        </w:rPr>
        <w:t xml:space="preserve">3. </w:t>
      </w:r>
      <w:r w:rsidRPr="000C1E54">
        <w:rPr>
          <w:rFonts w:asciiTheme="minorHAnsi" w:hAnsiTheme="minorHAnsi"/>
          <w:sz w:val="22"/>
        </w:rPr>
        <w:tab/>
        <w:t>SPRZĘT</w:t>
      </w:r>
    </w:p>
    <w:p w:rsidR="00895A8E" w:rsidRPr="000C1E54" w:rsidRDefault="00895A8E" w:rsidP="00895A8E">
      <w:pPr>
        <w:ind w:left="0" w:right="53" w:firstLine="0"/>
        <w:rPr>
          <w:rFonts w:asciiTheme="minorHAnsi" w:hAnsiTheme="minorHAnsi"/>
          <w:sz w:val="22"/>
        </w:rPr>
      </w:pPr>
      <w:r w:rsidRPr="000C1E54">
        <w:rPr>
          <w:rFonts w:asciiTheme="minorHAnsi" w:hAnsiTheme="minorHAnsi"/>
          <w:sz w:val="22"/>
        </w:rPr>
        <w:t xml:space="preserve">Wykonawca jest zobowiązany do używania tylko takiego sprzętu, który nie spowoduje niekorzystnego wpływu na jakość wykonywanych robót oraz zakłóceń pracy innych urządzeń w sieci, jak i personelu zatrudnionego w tym budynku. Urządzenia stosowane winny posiadać stan techniczny dopuszczający do ich bezpiecznego używania i być zgodne z ich przeznaczeniem, montowane, eksploatowane, konserwowane i demontowane zgodnie z </w:t>
      </w:r>
      <w:r w:rsidRPr="000C1E54">
        <w:rPr>
          <w:rFonts w:asciiTheme="minorHAnsi" w:hAnsiTheme="minorHAnsi"/>
          <w:sz w:val="22"/>
        </w:rPr>
        <w:lastRenderedPageBreak/>
        <w:t>instrukcją producenta, a korzystanie z nich winno być zgodne z instrukcją eksploatacji. Zabrania się dokonywania napraw i konserwacji sprzętu włączonego do źródła zasilania lub będącego w ruchu.</w:t>
      </w:r>
    </w:p>
    <w:p w:rsidR="00895A8E" w:rsidRPr="000C1E54" w:rsidRDefault="00895A8E" w:rsidP="00895A8E">
      <w:pPr>
        <w:ind w:left="0" w:right="53" w:firstLine="0"/>
        <w:rPr>
          <w:rFonts w:asciiTheme="minorHAnsi" w:hAnsiTheme="minorHAnsi"/>
          <w:sz w:val="22"/>
        </w:rPr>
      </w:pPr>
      <w:r w:rsidRPr="000C1E54">
        <w:rPr>
          <w:rFonts w:asciiTheme="minorHAnsi" w:hAnsiTheme="minorHAnsi"/>
          <w:sz w:val="22"/>
        </w:rPr>
        <w:t xml:space="preserve">Użyty sprzęt, jak i rusztowania winny posiadać wymagane przepisami aprobaty dopuszczające </w:t>
      </w:r>
      <w:r w:rsidRPr="000C1E54">
        <w:rPr>
          <w:rFonts w:asciiTheme="minorHAnsi" w:hAnsiTheme="minorHAnsi"/>
          <w:sz w:val="22"/>
        </w:rPr>
        <w:br/>
        <w:t>do ich bezpiecznego użytkowania.</w:t>
      </w:r>
    </w:p>
    <w:p w:rsidR="00895A8E" w:rsidRPr="000C1E54" w:rsidRDefault="00895A8E" w:rsidP="00B05E30">
      <w:pPr>
        <w:ind w:left="0" w:right="53" w:firstLine="0"/>
        <w:rPr>
          <w:rFonts w:asciiTheme="minorHAnsi" w:hAnsiTheme="minorHAnsi"/>
          <w:sz w:val="22"/>
        </w:rPr>
        <w:sectPr w:rsidR="00895A8E" w:rsidRPr="000C1E54" w:rsidSect="00B05E30">
          <w:headerReference w:type="even" r:id="rId8"/>
          <w:headerReference w:type="default" r:id="rId9"/>
          <w:footerReference w:type="even" r:id="rId10"/>
          <w:footerReference w:type="default" r:id="rId11"/>
          <w:headerReference w:type="first" r:id="rId12"/>
          <w:footerReference w:type="first" r:id="rId13"/>
          <w:pgSz w:w="11904" w:h="16838"/>
          <w:pgMar w:top="395" w:right="847" w:bottom="2089" w:left="993" w:header="708" w:footer="708" w:gutter="0"/>
          <w:pgNumType w:start="2"/>
          <w:cols w:space="708"/>
          <w:titlePg/>
        </w:sectPr>
      </w:pPr>
    </w:p>
    <w:p w:rsidR="00A4160E" w:rsidRPr="000C1E54" w:rsidRDefault="00682003" w:rsidP="00B05E30">
      <w:pPr>
        <w:numPr>
          <w:ilvl w:val="0"/>
          <w:numId w:val="4"/>
        </w:numPr>
        <w:spacing w:after="250" w:line="259" w:lineRule="auto"/>
        <w:ind w:left="0" w:right="53" w:firstLine="0"/>
        <w:rPr>
          <w:rFonts w:asciiTheme="minorHAnsi" w:hAnsiTheme="minorHAnsi"/>
          <w:sz w:val="22"/>
        </w:rPr>
      </w:pPr>
      <w:r w:rsidRPr="000C1E54">
        <w:rPr>
          <w:rFonts w:asciiTheme="minorHAnsi" w:hAnsiTheme="minorHAnsi"/>
          <w:noProof/>
          <w:sz w:val="22"/>
        </w:rPr>
        <w:lastRenderedPageBreak/>
        <w:drawing>
          <wp:anchor distT="0" distB="0" distL="114300" distR="114300" simplePos="0" relativeHeight="251658240" behindDoc="0" locked="0" layoutInCell="1" allowOverlap="0">
            <wp:simplePos x="0" y="0"/>
            <wp:positionH relativeFrom="page">
              <wp:posOffset>1072896</wp:posOffset>
            </wp:positionH>
            <wp:positionV relativeFrom="page">
              <wp:posOffset>8485002</wp:posOffset>
            </wp:positionV>
            <wp:extent cx="9144" cy="15245"/>
            <wp:effectExtent l="0" t="0" r="0" b="0"/>
            <wp:wrapSquare wrapText="bothSides"/>
            <wp:docPr id="6359" name="Picture 6359"/>
            <wp:cNvGraphicFramePr/>
            <a:graphic xmlns:a="http://schemas.openxmlformats.org/drawingml/2006/main">
              <a:graphicData uri="http://schemas.openxmlformats.org/drawingml/2006/picture">
                <pic:pic xmlns:pic="http://schemas.openxmlformats.org/drawingml/2006/picture">
                  <pic:nvPicPr>
                    <pic:cNvPr id="6359" name="Picture 6359"/>
                    <pic:cNvPicPr/>
                  </pic:nvPicPr>
                  <pic:blipFill>
                    <a:blip r:embed="rId14" cstate="print"/>
                    <a:stretch>
                      <a:fillRect/>
                    </a:stretch>
                  </pic:blipFill>
                  <pic:spPr>
                    <a:xfrm>
                      <a:off x="0" y="0"/>
                      <a:ext cx="9144" cy="15245"/>
                    </a:xfrm>
                    <a:prstGeom prst="rect">
                      <a:avLst/>
                    </a:prstGeom>
                  </pic:spPr>
                </pic:pic>
              </a:graphicData>
            </a:graphic>
          </wp:anchor>
        </w:drawing>
      </w:r>
      <w:r w:rsidRPr="000C1E54">
        <w:rPr>
          <w:rFonts w:asciiTheme="minorHAnsi" w:hAnsiTheme="minorHAnsi"/>
          <w:sz w:val="22"/>
        </w:rPr>
        <w:t>TRANSPORT</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Wykonawca stosować się będzie do ustawowych ograniczeń obciążenia na oś pojazdu na terenie dojazdu i robót.</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Wykonawca uzyska wszelkie niezbędne pozwolenia od władz co do przewozu nietypowych ładunków, jak i ich trasy.</w:t>
      </w:r>
    </w:p>
    <w:p w:rsidR="00A4160E" w:rsidRPr="000C1E54" w:rsidRDefault="00682003" w:rsidP="00B05E30">
      <w:pPr>
        <w:spacing w:after="261"/>
        <w:ind w:left="0" w:right="53" w:firstLine="0"/>
        <w:rPr>
          <w:rFonts w:asciiTheme="minorHAnsi" w:hAnsiTheme="minorHAnsi"/>
          <w:sz w:val="22"/>
        </w:rPr>
      </w:pPr>
      <w:r w:rsidRPr="000C1E54">
        <w:rPr>
          <w:rFonts w:asciiTheme="minorHAnsi" w:hAnsiTheme="minorHAnsi"/>
          <w:sz w:val="22"/>
        </w:rPr>
        <w:t>Wykonawca ma obowiązek usuwać na bieżąco, na własny koszt, wszelkie zanieczyszczenia spowodowane przez jego pojazd na drogach publicznych, jak i terenie robót wokół budynku Zachęty.</w:t>
      </w:r>
    </w:p>
    <w:p w:rsidR="00A4160E" w:rsidRPr="000C1E54" w:rsidRDefault="00682003" w:rsidP="00B05E30">
      <w:pPr>
        <w:numPr>
          <w:ilvl w:val="0"/>
          <w:numId w:val="4"/>
        </w:numPr>
        <w:spacing w:after="236" w:line="259" w:lineRule="auto"/>
        <w:ind w:left="0" w:right="53" w:firstLine="0"/>
        <w:rPr>
          <w:rFonts w:asciiTheme="minorHAnsi" w:hAnsiTheme="minorHAnsi"/>
          <w:sz w:val="22"/>
        </w:rPr>
      </w:pPr>
      <w:r w:rsidRPr="000C1E54">
        <w:rPr>
          <w:rFonts w:asciiTheme="minorHAnsi" w:hAnsiTheme="minorHAnsi"/>
          <w:sz w:val="22"/>
        </w:rPr>
        <w:t>WYKONANIE ROBÓT</w:t>
      </w:r>
    </w:p>
    <w:p w:rsidR="00A4160E" w:rsidRPr="000C1E54" w:rsidRDefault="00682003" w:rsidP="00B05E30">
      <w:pPr>
        <w:spacing w:after="43"/>
        <w:ind w:left="0" w:right="53" w:firstLine="0"/>
        <w:rPr>
          <w:rFonts w:asciiTheme="minorHAnsi" w:hAnsiTheme="minorHAnsi"/>
          <w:sz w:val="22"/>
        </w:rPr>
      </w:pPr>
      <w:r w:rsidRPr="000C1E54">
        <w:rPr>
          <w:rFonts w:asciiTheme="minorHAnsi" w:hAnsiTheme="minorHAnsi"/>
          <w:sz w:val="22"/>
        </w:rPr>
        <w:t>Wykonawca jest odpowiedzialny za prowadzenie robót zgodnie z umową oraz za jakość zastosowanych materiałów i elementów wykonywanych robót, zgodność z wymaganiami autorów wys</w:t>
      </w:r>
      <w:r w:rsidR="00895A8E" w:rsidRPr="000C1E54">
        <w:rPr>
          <w:rFonts w:asciiTheme="minorHAnsi" w:hAnsiTheme="minorHAnsi"/>
          <w:sz w:val="22"/>
        </w:rPr>
        <w:t>taw i oczekiwaniami opiekunów wystaw ze strony Z</w:t>
      </w:r>
      <w:r w:rsidRPr="000C1E54">
        <w:rPr>
          <w:rFonts w:asciiTheme="minorHAnsi" w:hAnsiTheme="minorHAnsi"/>
          <w:sz w:val="22"/>
        </w:rPr>
        <w:t>amawiającego, w tym także od strony technicznej inspektora nadzoru budowlanego lub branżowych.</w:t>
      </w:r>
    </w:p>
    <w:p w:rsidR="00A4160E" w:rsidRPr="000C1E54" w:rsidRDefault="00682003" w:rsidP="00B05E30">
      <w:pPr>
        <w:spacing w:after="160"/>
        <w:ind w:left="0" w:right="53" w:firstLine="0"/>
        <w:rPr>
          <w:rFonts w:asciiTheme="minorHAnsi" w:hAnsiTheme="minorHAnsi"/>
          <w:sz w:val="22"/>
        </w:rPr>
      </w:pPr>
      <w:r w:rsidRPr="000C1E54">
        <w:rPr>
          <w:rFonts w:asciiTheme="minorHAnsi" w:hAnsiTheme="minorHAnsi"/>
          <w:sz w:val="22"/>
        </w:rPr>
        <w:t xml:space="preserve">Prace należy prowadzić zgodnie z warunkami technicznymi i technologii robót wymienionych </w:t>
      </w:r>
      <w:r w:rsidR="00895A8E" w:rsidRPr="000C1E54">
        <w:rPr>
          <w:rFonts w:asciiTheme="minorHAnsi" w:hAnsiTheme="minorHAnsi"/>
          <w:sz w:val="22"/>
        </w:rPr>
        <w:br/>
        <w:t>w R</w:t>
      </w:r>
      <w:r w:rsidRPr="000C1E54">
        <w:rPr>
          <w:rFonts w:asciiTheme="minorHAnsi" w:hAnsiTheme="minorHAnsi"/>
          <w:sz w:val="22"/>
        </w:rPr>
        <w:t>ozporządzeniu Ministra Infrastruktury i Budownictwa, wydawnictwie ITB cz. I, instrukcjach producentów, odpowiednich PN, a także ze sztuką budowy.</w:t>
      </w:r>
    </w:p>
    <w:p w:rsidR="00A4160E" w:rsidRPr="000C1E54" w:rsidRDefault="00682003" w:rsidP="00B05E30">
      <w:pPr>
        <w:pStyle w:val="Nagwek2"/>
        <w:ind w:left="0" w:right="53" w:firstLine="0"/>
        <w:jc w:val="both"/>
        <w:rPr>
          <w:rFonts w:asciiTheme="minorHAnsi" w:hAnsiTheme="minorHAnsi"/>
          <w:sz w:val="22"/>
        </w:rPr>
      </w:pPr>
      <w:r w:rsidRPr="000C1E54">
        <w:rPr>
          <w:rFonts w:asciiTheme="minorHAnsi" w:hAnsiTheme="minorHAnsi"/>
          <w:sz w:val="22"/>
        </w:rPr>
        <w:t xml:space="preserve">5.1. </w:t>
      </w:r>
      <w:r w:rsidR="00895A8E" w:rsidRPr="000C1E54">
        <w:rPr>
          <w:rFonts w:asciiTheme="minorHAnsi" w:hAnsiTheme="minorHAnsi"/>
          <w:sz w:val="22"/>
        </w:rPr>
        <w:tab/>
      </w:r>
      <w:r w:rsidRPr="000C1E54">
        <w:rPr>
          <w:rFonts w:asciiTheme="minorHAnsi" w:hAnsiTheme="minorHAnsi"/>
          <w:sz w:val="22"/>
        </w:rPr>
        <w:t>Warunki przystąpienia do robót malarskich</w:t>
      </w:r>
    </w:p>
    <w:p w:rsidR="00A4160E" w:rsidRPr="000C1E54" w:rsidRDefault="00682003" w:rsidP="00B05E30">
      <w:pPr>
        <w:spacing w:after="51"/>
        <w:ind w:left="0" w:right="53" w:firstLine="0"/>
        <w:rPr>
          <w:rFonts w:asciiTheme="minorHAnsi" w:hAnsiTheme="minorHAnsi"/>
          <w:sz w:val="22"/>
        </w:rPr>
      </w:pPr>
      <w:r w:rsidRPr="000C1E54">
        <w:rPr>
          <w:rFonts w:asciiTheme="minorHAnsi" w:hAnsiTheme="minorHAnsi"/>
          <w:sz w:val="22"/>
        </w:rPr>
        <w:t xml:space="preserve">Do malowania ścian </w:t>
      </w:r>
      <w:proofErr w:type="spellStart"/>
      <w:r w:rsidRPr="000C1E54">
        <w:rPr>
          <w:rFonts w:asciiTheme="minorHAnsi" w:hAnsiTheme="minorHAnsi"/>
          <w:sz w:val="22"/>
        </w:rPr>
        <w:t>sal</w:t>
      </w:r>
      <w:proofErr w:type="spellEnd"/>
      <w:r w:rsidRPr="000C1E54">
        <w:rPr>
          <w:rFonts w:asciiTheme="minorHAnsi" w:hAnsiTheme="minorHAnsi"/>
          <w:sz w:val="22"/>
        </w:rPr>
        <w:t xml:space="preserve"> w</w:t>
      </w:r>
      <w:r w:rsidR="00895A8E" w:rsidRPr="000C1E54">
        <w:rPr>
          <w:rFonts w:asciiTheme="minorHAnsi" w:hAnsiTheme="minorHAnsi"/>
          <w:sz w:val="22"/>
        </w:rPr>
        <w:t>y</w:t>
      </w:r>
      <w:r w:rsidRPr="000C1E54">
        <w:rPr>
          <w:rFonts w:asciiTheme="minorHAnsi" w:hAnsiTheme="minorHAnsi"/>
          <w:sz w:val="22"/>
        </w:rPr>
        <w:t>stawowych, ścianek i sufitów z KG można przystąpić po:</w:t>
      </w:r>
    </w:p>
    <w:p w:rsidR="00895A8E" w:rsidRPr="000C1E54" w:rsidRDefault="00682003" w:rsidP="006A2B03">
      <w:pPr>
        <w:pStyle w:val="Akapitzlist"/>
        <w:numPr>
          <w:ilvl w:val="0"/>
          <w:numId w:val="14"/>
        </w:numPr>
        <w:tabs>
          <w:tab w:val="left" w:pos="284"/>
        </w:tabs>
        <w:spacing w:after="76"/>
        <w:ind w:left="284" w:right="53" w:hanging="284"/>
        <w:rPr>
          <w:rFonts w:asciiTheme="minorHAnsi" w:hAnsiTheme="minorHAnsi"/>
          <w:sz w:val="22"/>
        </w:rPr>
      </w:pPr>
      <w:r w:rsidRPr="000C1E54">
        <w:rPr>
          <w:rFonts w:asciiTheme="minorHAnsi" w:hAnsiTheme="minorHAnsi"/>
          <w:sz w:val="22"/>
        </w:rPr>
        <w:t xml:space="preserve">przygotowaniu podłoża ścian (zeskrobaniu farby, tynku z wystających płaszczyzn, wypełnieniu ubytków zaprawą wapienną lub szpachlą, także usunięciu gwoździ, wszelkiego rodzaju zbędnych wkrętów oraz oczyszczeniu z pyłu i kurzu), po uprzednim zabezpieczeniu podłóg </w:t>
      </w:r>
      <w:r w:rsidR="00895A8E" w:rsidRPr="000C1E54">
        <w:rPr>
          <w:rFonts w:asciiTheme="minorHAnsi" w:hAnsiTheme="minorHAnsi"/>
          <w:sz w:val="22"/>
        </w:rPr>
        <w:br/>
      </w:r>
      <w:r w:rsidRPr="000C1E54">
        <w:rPr>
          <w:rFonts w:asciiTheme="minorHAnsi" w:hAnsiTheme="minorHAnsi"/>
          <w:sz w:val="22"/>
        </w:rPr>
        <w:t xml:space="preserve">i urządzeń występujących w salach wystawowych; powierzchnie naprawione należy przeszlifować,  </w:t>
      </w:r>
    </w:p>
    <w:p w:rsidR="00895A8E" w:rsidRPr="000C1E54" w:rsidRDefault="00682003" w:rsidP="006A2B03">
      <w:pPr>
        <w:pStyle w:val="Akapitzlist"/>
        <w:numPr>
          <w:ilvl w:val="0"/>
          <w:numId w:val="14"/>
        </w:numPr>
        <w:tabs>
          <w:tab w:val="left" w:pos="284"/>
        </w:tabs>
        <w:spacing w:after="76"/>
        <w:ind w:left="284" w:right="53" w:hanging="284"/>
        <w:rPr>
          <w:rFonts w:asciiTheme="minorHAnsi" w:hAnsiTheme="minorHAnsi"/>
          <w:sz w:val="22"/>
        </w:rPr>
      </w:pPr>
      <w:r w:rsidRPr="000C1E54">
        <w:rPr>
          <w:rFonts w:asciiTheme="minorHAnsi" w:hAnsiTheme="minorHAnsi"/>
          <w:sz w:val="22"/>
        </w:rPr>
        <w:t>zagruntowaniu powierzchni (nie przewiduje się gruntowania preparatami fabrycznymi) farbą emul</w:t>
      </w:r>
      <w:r w:rsidR="00895A8E" w:rsidRPr="000C1E54">
        <w:rPr>
          <w:rFonts w:asciiTheme="minorHAnsi" w:hAnsiTheme="minorHAnsi"/>
          <w:sz w:val="22"/>
        </w:rPr>
        <w:t>syjną rozcieńczoną w stosunku 1</w:t>
      </w:r>
      <w:r w:rsidRPr="000C1E54">
        <w:rPr>
          <w:rFonts w:asciiTheme="minorHAnsi" w:hAnsiTheme="minorHAnsi"/>
          <w:sz w:val="22"/>
        </w:rPr>
        <w:t xml:space="preserve">:3, </w:t>
      </w:r>
    </w:p>
    <w:p w:rsidR="006A2B03" w:rsidRPr="000C1E54" w:rsidRDefault="00895A8E" w:rsidP="006A2B03">
      <w:pPr>
        <w:pStyle w:val="Akapitzlist"/>
        <w:numPr>
          <w:ilvl w:val="0"/>
          <w:numId w:val="14"/>
        </w:numPr>
        <w:tabs>
          <w:tab w:val="left" w:pos="142"/>
        </w:tabs>
        <w:spacing w:after="76"/>
        <w:ind w:left="425" w:right="0" w:hanging="425"/>
        <w:rPr>
          <w:rFonts w:asciiTheme="minorHAnsi" w:hAnsiTheme="minorHAnsi"/>
          <w:sz w:val="22"/>
        </w:rPr>
      </w:pPr>
      <w:r w:rsidRPr="000C1E54">
        <w:rPr>
          <w:rFonts w:asciiTheme="minorHAnsi" w:hAnsiTheme="minorHAnsi"/>
          <w:sz w:val="22"/>
        </w:rPr>
        <w:t xml:space="preserve">  </w:t>
      </w:r>
      <w:r w:rsidRPr="000C1E54">
        <w:rPr>
          <w:rFonts w:asciiTheme="minorHAnsi" w:hAnsiTheme="minorHAnsi"/>
          <w:sz w:val="22"/>
        </w:rPr>
        <w:tab/>
        <w:t>w przypadku ścianek z KG – po szpachlowaniu, prze</w:t>
      </w:r>
      <w:r w:rsidR="006A2B03" w:rsidRPr="000C1E54">
        <w:rPr>
          <w:rFonts w:asciiTheme="minorHAnsi" w:hAnsiTheme="minorHAnsi"/>
          <w:sz w:val="22"/>
        </w:rPr>
        <w:t xml:space="preserve">tarciu łączy płyt i użyciem taśm </w:t>
      </w:r>
      <w:r w:rsidRPr="000C1E54">
        <w:rPr>
          <w:rFonts w:asciiTheme="minorHAnsi" w:hAnsiTheme="minorHAnsi"/>
          <w:sz w:val="22"/>
        </w:rPr>
        <w:t>perforowanych</w:t>
      </w:r>
      <w:r w:rsidR="006A2B03" w:rsidRPr="000C1E54">
        <w:rPr>
          <w:rFonts w:asciiTheme="minorHAnsi" w:hAnsiTheme="minorHAnsi"/>
          <w:sz w:val="22"/>
        </w:rPr>
        <w:t xml:space="preserve"> zbrojących i uszczelniających.</w:t>
      </w:r>
    </w:p>
    <w:p w:rsidR="00A4160E" w:rsidRPr="000C1E54" w:rsidRDefault="00682003" w:rsidP="00B05E30">
      <w:pPr>
        <w:spacing w:after="77" w:line="259" w:lineRule="auto"/>
        <w:ind w:left="0" w:right="53" w:firstLine="0"/>
        <w:rPr>
          <w:rFonts w:asciiTheme="minorHAnsi" w:hAnsiTheme="minorHAnsi"/>
          <w:sz w:val="22"/>
        </w:rPr>
      </w:pPr>
      <w:r w:rsidRPr="000C1E54">
        <w:rPr>
          <w:rFonts w:asciiTheme="minorHAnsi" w:hAnsiTheme="minorHAnsi"/>
          <w:sz w:val="22"/>
        </w:rPr>
        <w:t>5.2. Wykonywanie robót malarskich.</w:t>
      </w:r>
    </w:p>
    <w:p w:rsidR="00A4160E" w:rsidRPr="000C1E54" w:rsidRDefault="006A2B03" w:rsidP="006A2B03">
      <w:pPr>
        <w:ind w:left="0" w:right="53" w:firstLine="0"/>
        <w:rPr>
          <w:rFonts w:asciiTheme="minorHAnsi" w:hAnsiTheme="minorHAnsi"/>
          <w:sz w:val="22"/>
        </w:rPr>
      </w:pPr>
      <w:r w:rsidRPr="000C1E54">
        <w:rPr>
          <w:rFonts w:asciiTheme="minorHAnsi" w:hAnsiTheme="minorHAnsi"/>
          <w:sz w:val="22"/>
        </w:rPr>
        <w:t xml:space="preserve">1) </w:t>
      </w:r>
      <w:r w:rsidR="00682003" w:rsidRPr="000C1E54">
        <w:rPr>
          <w:rFonts w:asciiTheme="minorHAnsi" w:hAnsiTheme="minorHAnsi"/>
          <w:sz w:val="22"/>
        </w:rPr>
        <w:t xml:space="preserve">Malowanie farbami akrylowymi emulsyjnymi w salach wystawowych Galerii </w:t>
      </w:r>
      <w:r w:rsidR="00E839D7" w:rsidRPr="000C1E54">
        <w:rPr>
          <w:rFonts w:asciiTheme="minorHAnsi" w:hAnsiTheme="minorHAnsi"/>
          <w:sz w:val="22"/>
        </w:rPr>
        <w:t xml:space="preserve">Zachęta </w:t>
      </w:r>
      <w:r w:rsidR="00682003" w:rsidRPr="000C1E54">
        <w:rPr>
          <w:rFonts w:asciiTheme="minorHAnsi" w:hAnsiTheme="minorHAnsi"/>
          <w:sz w:val="22"/>
        </w:rPr>
        <w:t xml:space="preserve">oraz w </w:t>
      </w:r>
      <w:r w:rsidR="00E839D7" w:rsidRPr="000C1E54">
        <w:rPr>
          <w:rFonts w:asciiTheme="minorHAnsi" w:hAnsiTheme="minorHAnsi"/>
          <w:sz w:val="22"/>
        </w:rPr>
        <w:t xml:space="preserve">Miejscu Projektów Zachęty </w:t>
      </w:r>
      <w:r w:rsidR="00682003" w:rsidRPr="000C1E54">
        <w:rPr>
          <w:rFonts w:asciiTheme="minorHAnsi" w:hAnsiTheme="minorHAnsi"/>
          <w:sz w:val="22"/>
        </w:rPr>
        <w:t>— białymi i innymi, ustalonymi przez autora projektu wystaw.</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 xml:space="preserve">Powierzchnie powłok nie powinny mieć żadnych uszkodzeń, bez smug, plam, prześwitów, śladów pędzla, spękań, łuszczenia się i odstawania powłok od podłoża, widocznych łączeń i poprawek. Dopuszcza się </w:t>
      </w:r>
      <w:r w:rsidRPr="000C1E54">
        <w:rPr>
          <w:rFonts w:asciiTheme="minorHAnsi" w:hAnsiTheme="minorHAnsi"/>
          <w:sz w:val="22"/>
        </w:rPr>
        <w:lastRenderedPageBreak/>
        <w:t>chropowatość powłoki odpowiadającej rodzajowi farby pokrywanego podłoża. Powłoka nie powinna się ścierać przy pocieraniu tkaniną oraz wykazywać rozcierających grudek pigmentu i wypełniaczy.</w:t>
      </w:r>
    </w:p>
    <w:p w:rsidR="00A4160E" w:rsidRPr="000C1E54" w:rsidRDefault="006A2B03" w:rsidP="006A2B03">
      <w:pPr>
        <w:ind w:left="0" w:right="53" w:firstLine="0"/>
        <w:rPr>
          <w:rFonts w:asciiTheme="minorHAnsi" w:hAnsiTheme="minorHAnsi"/>
          <w:sz w:val="22"/>
        </w:rPr>
      </w:pPr>
      <w:r w:rsidRPr="000C1E54">
        <w:rPr>
          <w:rFonts w:asciiTheme="minorHAnsi" w:hAnsiTheme="minorHAnsi"/>
          <w:sz w:val="22"/>
        </w:rPr>
        <w:t xml:space="preserve">2) </w:t>
      </w:r>
      <w:r w:rsidR="00682003" w:rsidRPr="000C1E54">
        <w:rPr>
          <w:rFonts w:asciiTheme="minorHAnsi" w:hAnsiTheme="minorHAnsi"/>
          <w:sz w:val="22"/>
        </w:rPr>
        <w:t>Wypełnione powłoki nie powinny wydzielać przykrego zapachu i zawierać substancji szkodliwych dla zdrowia.</w:t>
      </w:r>
    </w:p>
    <w:p w:rsidR="00A4160E" w:rsidRPr="000C1E54" w:rsidRDefault="006A2B03" w:rsidP="006A2B03">
      <w:pPr>
        <w:ind w:left="0" w:right="53" w:firstLine="0"/>
        <w:rPr>
          <w:rFonts w:asciiTheme="minorHAnsi" w:hAnsiTheme="minorHAnsi"/>
          <w:sz w:val="22"/>
        </w:rPr>
      </w:pPr>
      <w:r w:rsidRPr="000C1E54">
        <w:rPr>
          <w:rFonts w:asciiTheme="minorHAnsi" w:hAnsiTheme="minorHAnsi"/>
          <w:sz w:val="22"/>
        </w:rPr>
        <w:t xml:space="preserve">3) </w:t>
      </w:r>
      <w:r w:rsidR="00682003" w:rsidRPr="000C1E54">
        <w:rPr>
          <w:rFonts w:asciiTheme="minorHAnsi" w:hAnsiTheme="minorHAnsi"/>
          <w:sz w:val="22"/>
        </w:rPr>
        <w:t>Barwy powłok powinny być jednolite i równomierne, bez smug i plam oraz być zgodn</w:t>
      </w:r>
      <w:r w:rsidRPr="000C1E54">
        <w:rPr>
          <w:rFonts w:asciiTheme="minorHAnsi" w:hAnsiTheme="minorHAnsi"/>
          <w:sz w:val="22"/>
        </w:rPr>
        <w:t>e z wzorcem uzgodnionym między Wykonawcą a I</w:t>
      </w:r>
      <w:r w:rsidR="00682003" w:rsidRPr="000C1E54">
        <w:rPr>
          <w:rFonts w:asciiTheme="minorHAnsi" w:hAnsiTheme="minorHAnsi"/>
          <w:sz w:val="22"/>
        </w:rPr>
        <w:t>nwestorem.</w:t>
      </w:r>
    </w:p>
    <w:p w:rsidR="00A4160E" w:rsidRPr="000C1E54" w:rsidRDefault="006A2B03" w:rsidP="006A2B03">
      <w:pPr>
        <w:ind w:left="0" w:right="53" w:firstLine="0"/>
        <w:rPr>
          <w:rFonts w:asciiTheme="minorHAnsi" w:hAnsiTheme="minorHAnsi"/>
          <w:sz w:val="22"/>
        </w:rPr>
      </w:pPr>
      <w:r w:rsidRPr="000C1E54">
        <w:rPr>
          <w:rFonts w:asciiTheme="minorHAnsi" w:hAnsiTheme="minorHAnsi"/>
          <w:sz w:val="22"/>
        </w:rPr>
        <w:t xml:space="preserve">4) </w:t>
      </w:r>
      <w:r w:rsidR="00682003" w:rsidRPr="000C1E54">
        <w:rPr>
          <w:rFonts w:asciiTheme="minorHAnsi" w:hAnsiTheme="minorHAnsi"/>
          <w:sz w:val="22"/>
        </w:rPr>
        <w:t>Powłoki powinny być niezmywalne, odporne na tarcie na sucho i szorowanie, a także na emulgację. Powinny dawać aksamitno-metalowy wygląd pomalowanej powierzchni.</w:t>
      </w:r>
    </w:p>
    <w:p w:rsidR="00A4160E" w:rsidRPr="000C1E54" w:rsidRDefault="006A2B03" w:rsidP="006A2B03">
      <w:pPr>
        <w:spacing w:after="111" w:line="259" w:lineRule="auto"/>
        <w:ind w:left="0" w:right="53" w:firstLine="0"/>
        <w:rPr>
          <w:rFonts w:asciiTheme="minorHAnsi" w:hAnsiTheme="minorHAnsi"/>
          <w:sz w:val="22"/>
        </w:rPr>
      </w:pPr>
      <w:r w:rsidRPr="000C1E54">
        <w:rPr>
          <w:rFonts w:asciiTheme="minorHAnsi" w:hAnsiTheme="minorHAnsi"/>
          <w:sz w:val="22"/>
        </w:rPr>
        <w:t xml:space="preserve">5) </w:t>
      </w:r>
      <w:r w:rsidR="00682003" w:rsidRPr="000C1E54">
        <w:rPr>
          <w:rFonts w:asciiTheme="minorHAnsi" w:hAnsiTheme="minorHAnsi"/>
          <w:sz w:val="22"/>
        </w:rPr>
        <w:t>Dane techniczne farby emulsyjnej:</w:t>
      </w:r>
    </w:p>
    <w:p w:rsidR="006A2B03" w:rsidRPr="000C1E54" w:rsidRDefault="00682003" w:rsidP="006A2B03">
      <w:pPr>
        <w:pStyle w:val="Akapitzlist"/>
        <w:numPr>
          <w:ilvl w:val="0"/>
          <w:numId w:val="15"/>
        </w:numPr>
        <w:spacing w:after="265"/>
        <w:ind w:right="53"/>
        <w:rPr>
          <w:rFonts w:asciiTheme="minorHAnsi" w:hAnsiTheme="minorHAnsi"/>
          <w:sz w:val="22"/>
        </w:rPr>
      </w:pPr>
      <w:r w:rsidRPr="000C1E54">
        <w:rPr>
          <w:rFonts w:asciiTheme="minorHAnsi" w:hAnsiTheme="minorHAnsi"/>
          <w:sz w:val="22"/>
        </w:rPr>
        <w:t xml:space="preserve">zawartość części stałych nie mniej niż 45%, </w:t>
      </w:r>
    </w:p>
    <w:p w:rsidR="006A2B03" w:rsidRPr="000C1E54" w:rsidRDefault="00682003" w:rsidP="006A2B03">
      <w:pPr>
        <w:pStyle w:val="Akapitzlist"/>
        <w:numPr>
          <w:ilvl w:val="0"/>
          <w:numId w:val="15"/>
        </w:numPr>
        <w:spacing w:after="265"/>
        <w:ind w:right="53"/>
        <w:rPr>
          <w:rFonts w:asciiTheme="minorHAnsi" w:hAnsiTheme="minorHAnsi"/>
          <w:sz w:val="22"/>
        </w:rPr>
      </w:pPr>
      <w:r w:rsidRPr="000C1E54">
        <w:rPr>
          <w:rFonts w:asciiTheme="minorHAnsi" w:hAnsiTheme="minorHAnsi"/>
          <w:sz w:val="22"/>
        </w:rPr>
        <w:t>g</w:t>
      </w:r>
      <w:r w:rsidR="006A2B03" w:rsidRPr="000C1E54">
        <w:rPr>
          <w:rFonts w:asciiTheme="minorHAnsi" w:hAnsiTheme="minorHAnsi"/>
          <w:sz w:val="22"/>
        </w:rPr>
        <w:t xml:space="preserve">ęstość nie mniej niż 1300 kg/m3, </w:t>
      </w:r>
    </w:p>
    <w:p w:rsidR="006A2B03" w:rsidRPr="000C1E54" w:rsidRDefault="00682003" w:rsidP="006A2B03">
      <w:pPr>
        <w:pStyle w:val="Akapitzlist"/>
        <w:numPr>
          <w:ilvl w:val="0"/>
          <w:numId w:val="15"/>
        </w:numPr>
        <w:spacing w:after="265"/>
        <w:ind w:right="53"/>
        <w:rPr>
          <w:rFonts w:asciiTheme="minorHAnsi" w:hAnsiTheme="minorHAnsi"/>
          <w:sz w:val="22"/>
        </w:rPr>
      </w:pPr>
      <w:r w:rsidRPr="000C1E54">
        <w:rPr>
          <w:rFonts w:asciiTheme="minorHAnsi" w:hAnsiTheme="minorHAnsi"/>
          <w:sz w:val="22"/>
        </w:rPr>
        <w:t>zmywa</w:t>
      </w:r>
      <w:r w:rsidR="006A2B03" w:rsidRPr="000C1E54">
        <w:rPr>
          <w:rFonts w:asciiTheme="minorHAnsi" w:hAnsiTheme="minorHAnsi"/>
          <w:sz w:val="22"/>
        </w:rPr>
        <w:t>lność nie mniej niż 2000 cykli,</w:t>
      </w:r>
    </w:p>
    <w:p w:rsidR="006A2B03" w:rsidRPr="000C1E54" w:rsidRDefault="006A2B03" w:rsidP="006A2B03">
      <w:pPr>
        <w:pStyle w:val="Akapitzlist"/>
        <w:numPr>
          <w:ilvl w:val="0"/>
          <w:numId w:val="15"/>
        </w:numPr>
        <w:spacing w:after="265"/>
        <w:ind w:right="53"/>
        <w:rPr>
          <w:rFonts w:asciiTheme="minorHAnsi" w:hAnsiTheme="minorHAnsi"/>
          <w:sz w:val="22"/>
        </w:rPr>
      </w:pPr>
      <w:r w:rsidRPr="000C1E54">
        <w:rPr>
          <w:rFonts w:asciiTheme="minorHAnsi" w:hAnsiTheme="minorHAnsi"/>
          <w:sz w:val="22"/>
        </w:rPr>
        <w:t>spoiwo –</w:t>
      </w:r>
      <w:r w:rsidR="00682003" w:rsidRPr="000C1E54">
        <w:rPr>
          <w:rFonts w:asciiTheme="minorHAnsi" w:hAnsiTheme="minorHAnsi"/>
          <w:sz w:val="22"/>
        </w:rPr>
        <w:t xml:space="preserve"> dyspersja</w:t>
      </w:r>
      <w:r w:rsidRPr="000C1E54">
        <w:rPr>
          <w:rFonts w:asciiTheme="minorHAnsi" w:hAnsiTheme="minorHAnsi"/>
          <w:sz w:val="22"/>
        </w:rPr>
        <w:t xml:space="preserve"> </w:t>
      </w:r>
      <w:r w:rsidR="00682003" w:rsidRPr="000C1E54">
        <w:rPr>
          <w:rFonts w:asciiTheme="minorHAnsi" w:hAnsiTheme="minorHAnsi"/>
          <w:sz w:val="22"/>
        </w:rPr>
        <w:t xml:space="preserve">akrylowa, </w:t>
      </w:r>
    </w:p>
    <w:p w:rsidR="006A2B03" w:rsidRPr="000C1E54" w:rsidRDefault="006A2B03" w:rsidP="006A2B03">
      <w:pPr>
        <w:pStyle w:val="Akapitzlist"/>
        <w:numPr>
          <w:ilvl w:val="0"/>
          <w:numId w:val="15"/>
        </w:numPr>
        <w:spacing w:after="265"/>
        <w:ind w:right="53"/>
        <w:rPr>
          <w:rFonts w:asciiTheme="minorHAnsi" w:hAnsiTheme="minorHAnsi"/>
          <w:sz w:val="22"/>
        </w:rPr>
      </w:pPr>
      <w:r w:rsidRPr="000C1E54">
        <w:rPr>
          <w:rFonts w:asciiTheme="minorHAnsi" w:hAnsiTheme="minorHAnsi"/>
          <w:sz w:val="22"/>
        </w:rPr>
        <w:t>lepkość nie m</w:t>
      </w:r>
      <w:r w:rsidR="00682003" w:rsidRPr="000C1E54">
        <w:rPr>
          <w:rFonts w:asciiTheme="minorHAnsi" w:hAnsiTheme="minorHAnsi"/>
          <w:sz w:val="22"/>
        </w:rPr>
        <w:t xml:space="preserve">niej niż 120 KU, </w:t>
      </w:r>
    </w:p>
    <w:p w:rsidR="006A2B03" w:rsidRPr="000C1E54" w:rsidRDefault="00682003" w:rsidP="006A2B03">
      <w:pPr>
        <w:pStyle w:val="Akapitzlist"/>
        <w:numPr>
          <w:ilvl w:val="0"/>
          <w:numId w:val="15"/>
        </w:numPr>
        <w:spacing w:after="265"/>
        <w:ind w:right="53"/>
        <w:rPr>
          <w:rFonts w:asciiTheme="minorHAnsi" w:hAnsiTheme="minorHAnsi"/>
          <w:sz w:val="22"/>
        </w:rPr>
      </w:pPr>
      <w:r w:rsidRPr="000C1E54">
        <w:rPr>
          <w:rFonts w:asciiTheme="minorHAnsi" w:hAnsiTheme="minorHAnsi"/>
          <w:sz w:val="22"/>
        </w:rPr>
        <w:t xml:space="preserve">czas schnięcia powłoki w temp. +25 </w:t>
      </w:r>
      <w:r w:rsidRPr="000C1E54">
        <w:rPr>
          <w:rFonts w:asciiTheme="minorHAnsi" w:hAnsiTheme="minorHAnsi"/>
          <w:sz w:val="22"/>
          <w:vertAlign w:val="superscript"/>
        </w:rPr>
        <w:t>0</w:t>
      </w:r>
      <w:r w:rsidRPr="000C1E54">
        <w:rPr>
          <w:rFonts w:asciiTheme="minorHAnsi" w:hAnsiTheme="minorHAnsi"/>
          <w:sz w:val="22"/>
        </w:rPr>
        <w:t xml:space="preserve">C 2 h, </w:t>
      </w:r>
    </w:p>
    <w:p w:rsidR="006A2B03" w:rsidRPr="000C1E54" w:rsidRDefault="006A2B03" w:rsidP="006A2B03">
      <w:pPr>
        <w:pStyle w:val="Akapitzlist"/>
        <w:numPr>
          <w:ilvl w:val="0"/>
          <w:numId w:val="15"/>
        </w:numPr>
        <w:spacing w:after="265"/>
        <w:ind w:right="53"/>
        <w:rPr>
          <w:rFonts w:asciiTheme="minorHAnsi" w:hAnsiTheme="minorHAnsi"/>
          <w:sz w:val="22"/>
        </w:rPr>
      </w:pPr>
      <w:r w:rsidRPr="000C1E54">
        <w:rPr>
          <w:rFonts w:asciiTheme="minorHAnsi" w:hAnsiTheme="minorHAnsi"/>
          <w:sz w:val="22"/>
        </w:rPr>
        <w:t xml:space="preserve">nanoszenie drugiej warstwy – </w:t>
      </w:r>
      <w:r w:rsidR="00682003" w:rsidRPr="000C1E54">
        <w:rPr>
          <w:rFonts w:asciiTheme="minorHAnsi" w:hAnsiTheme="minorHAnsi"/>
          <w:sz w:val="22"/>
        </w:rPr>
        <w:t>po</w:t>
      </w:r>
      <w:r w:rsidRPr="000C1E54">
        <w:rPr>
          <w:rFonts w:asciiTheme="minorHAnsi" w:hAnsiTheme="minorHAnsi"/>
          <w:sz w:val="22"/>
        </w:rPr>
        <w:t xml:space="preserve"> </w:t>
      </w:r>
      <w:r w:rsidR="00682003" w:rsidRPr="000C1E54">
        <w:rPr>
          <w:rFonts w:asciiTheme="minorHAnsi" w:hAnsiTheme="minorHAnsi"/>
          <w:sz w:val="22"/>
        </w:rPr>
        <w:t xml:space="preserve">2 h, </w:t>
      </w:r>
    </w:p>
    <w:p w:rsidR="006A2B03" w:rsidRPr="000C1E54" w:rsidRDefault="006A2B03" w:rsidP="006A2B03">
      <w:pPr>
        <w:pStyle w:val="Akapitzlist"/>
        <w:numPr>
          <w:ilvl w:val="0"/>
          <w:numId w:val="15"/>
        </w:numPr>
        <w:spacing w:after="265"/>
        <w:ind w:right="53"/>
        <w:rPr>
          <w:rFonts w:asciiTheme="minorHAnsi" w:hAnsiTheme="minorHAnsi"/>
          <w:sz w:val="22"/>
        </w:rPr>
      </w:pPr>
      <w:r w:rsidRPr="000C1E54">
        <w:rPr>
          <w:rFonts w:asciiTheme="minorHAnsi" w:hAnsiTheme="minorHAnsi"/>
          <w:sz w:val="22"/>
        </w:rPr>
        <w:t xml:space="preserve">połysk – </w:t>
      </w:r>
      <w:r w:rsidR="00682003" w:rsidRPr="000C1E54">
        <w:rPr>
          <w:rFonts w:asciiTheme="minorHAnsi" w:hAnsiTheme="minorHAnsi"/>
          <w:sz w:val="22"/>
        </w:rPr>
        <w:t xml:space="preserve">mat, </w:t>
      </w:r>
    </w:p>
    <w:p w:rsidR="00A4160E" w:rsidRPr="000C1E54" w:rsidRDefault="006A2B03" w:rsidP="006A2B03">
      <w:pPr>
        <w:pStyle w:val="Akapitzlist"/>
        <w:numPr>
          <w:ilvl w:val="0"/>
          <w:numId w:val="15"/>
        </w:numPr>
        <w:spacing w:after="265"/>
        <w:ind w:right="53"/>
        <w:rPr>
          <w:rFonts w:asciiTheme="minorHAnsi" w:hAnsiTheme="minorHAnsi"/>
          <w:sz w:val="22"/>
        </w:rPr>
      </w:pPr>
      <w:r w:rsidRPr="000C1E54">
        <w:rPr>
          <w:rFonts w:asciiTheme="minorHAnsi" w:hAnsiTheme="minorHAnsi"/>
          <w:sz w:val="22"/>
        </w:rPr>
        <w:t>grubość powłoki na mokro – 70 µ</w:t>
      </w:r>
      <w:r w:rsidR="00682003" w:rsidRPr="000C1E54">
        <w:rPr>
          <w:rFonts w:asciiTheme="minorHAnsi" w:hAnsiTheme="minorHAnsi"/>
          <w:sz w:val="22"/>
        </w:rPr>
        <w:t>m.</w:t>
      </w:r>
    </w:p>
    <w:p w:rsidR="00A4160E" w:rsidRPr="000C1E54" w:rsidRDefault="00682003" w:rsidP="00B05E30">
      <w:pPr>
        <w:spacing w:after="211" w:line="259" w:lineRule="auto"/>
        <w:ind w:left="0" w:right="53" w:firstLine="0"/>
        <w:rPr>
          <w:rFonts w:asciiTheme="minorHAnsi" w:hAnsiTheme="minorHAnsi"/>
          <w:sz w:val="22"/>
        </w:rPr>
      </w:pPr>
      <w:r w:rsidRPr="000C1E54">
        <w:rPr>
          <w:rFonts w:asciiTheme="minorHAnsi" w:hAnsiTheme="minorHAnsi"/>
          <w:sz w:val="22"/>
        </w:rPr>
        <w:t>6. KONTROLA JAKOŚCI ROBÓT</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W trakcie wykonywania robót malarskich powinna być prowadzona kontrola międzyfazowa dotycząca sprawdzenia:</w:t>
      </w:r>
    </w:p>
    <w:p w:rsidR="00A4160E" w:rsidRPr="000C1E54" w:rsidRDefault="00682003" w:rsidP="004926F5">
      <w:pPr>
        <w:numPr>
          <w:ilvl w:val="0"/>
          <w:numId w:val="6"/>
        </w:numPr>
        <w:spacing w:after="0" w:line="360" w:lineRule="auto"/>
        <w:ind w:left="0" w:right="51" w:firstLine="0"/>
        <w:rPr>
          <w:rFonts w:asciiTheme="minorHAnsi" w:hAnsiTheme="minorHAnsi"/>
          <w:sz w:val="22"/>
        </w:rPr>
      </w:pPr>
      <w:r w:rsidRPr="000C1E54">
        <w:rPr>
          <w:rFonts w:asciiTheme="minorHAnsi" w:hAnsiTheme="minorHAnsi"/>
          <w:sz w:val="22"/>
        </w:rPr>
        <w:t>jakości materiałów (materiał dostarczony w oryginalnych opakowaniach, z kartą techniczną producenta, świadectwami jego dopuszczenia do stosowania),</w:t>
      </w:r>
    </w:p>
    <w:p w:rsidR="00A4160E" w:rsidRPr="000C1E54" w:rsidRDefault="00682003" w:rsidP="004926F5">
      <w:pPr>
        <w:numPr>
          <w:ilvl w:val="0"/>
          <w:numId w:val="6"/>
        </w:numPr>
        <w:spacing w:after="0" w:line="360" w:lineRule="auto"/>
        <w:ind w:left="0" w:right="51" w:firstLine="0"/>
        <w:rPr>
          <w:rFonts w:asciiTheme="minorHAnsi" w:hAnsiTheme="minorHAnsi"/>
          <w:sz w:val="22"/>
        </w:rPr>
      </w:pPr>
      <w:r w:rsidRPr="000C1E54">
        <w:rPr>
          <w:rFonts w:asciiTheme="minorHAnsi" w:hAnsiTheme="minorHAnsi"/>
          <w:sz w:val="22"/>
        </w:rPr>
        <w:t>wilgotności i przygotowania podłoża pod malowanie,</w:t>
      </w:r>
    </w:p>
    <w:p w:rsidR="004926F5" w:rsidRPr="000C1E54" w:rsidRDefault="00682003" w:rsidP="004926F5">
      <w:pPr>
        <w:numPr>
          <w:ilvl w:val="0"/>
          <w:numId w:val="6"/>
        </w:numPr>
        <w:spacing w:after="0" w:line="360" w:lineRule="auto"/>
        <w:ind w:left="0" w:right="51" w:firstLine="0"/>
        <w:rPr>
          <w:rFonts w:asciiTheme="minorHAnsi" w:hAnsiTheme="minorHAnsi"/>
          <w:sz w:val="22"/>
        </w:rPr>
      </w:pPr>
      <w:r w:rsidRPr="000C1E54">
        <w:rPr>
          <w:rFonts w:asciiTheme="minorHAnsi" w:hAnsiTheme="minorHAnsi"/>
          <w:sz w:val="22"/>
        </w:rPr>
        <w:t xml:space="preserve">stopnia </w:t>
      </w:r>
      <w:proofErr w:type="spellStart"/>
      <w:r w:rsidRPr="000C1E54">
        <w:rPr>
          <w:rFonts w:asciiTheme="minorHAnsi" w:hAnsiTheme="minorHAnsi"/>
          <w:sz w:val="22"/>
        </w:rPr>
        <w:t>skarbonizowania</w:t>
      </w:r>
      <w:proofErr w:type="spellEnd"/>
      <w:r w:rsidRPr="000C1E54">
        <w:rPr>
          <w:rFonts w:asciiTheme="minorHAnsi" w:hAnsiTheme="minorHAnsi"/>
          <w:sz w:val="22"/>
        </w:rPr>
        <w:t xml:space="preserve"> tynków, </w:t>
      </w:r>
    </w:p>
    <w:p w:rsidR="00A4160E" w:rsidRPr="000C1E54" w:rsidRDefault="00682003" w:rsidP="004926F5">
      <w:pPr>
        <w:numPr>
          <w:ilvl w:val="0"/>
          <w:numId w:val="6"/>
        </w:numPr>
        <w:spacing w:after="0" w:line="360" w:lineRule="auto"/>
        <w:ind w:left="0" w:right="53" w:firstLine="0"/>
        <w:rPr>
          <w:rFonts w:asciiTheme="minorHAnsi" w:hAnsiTheme="minorHAnsi"/>
          <w:sz w:val="22"/>
        </w:rPr>
      </w:pPr>
      <w:r w:rsidRPr="000C1E54">
        <w:rPr>
          <w:rFonts w:asciiTheme="minorHAnsi" w:hAnsiTheme="minorHAnsi"/>
          <w:sz w:val="22"/>
        </w:rPr>
        <w:t>kolejnych warstw powłok malarskich,</w:t>
      </w:r>
    </w:p>
    <w:p w:rsidR="00A4160E" w:rsidRPr="000C1E54" w:rsidRDefault="00682003" w:rsidP="004926F5">
      <w:pPr>
        <w:numPr>
          <w:ilvl w:val="0"/>
          <w:numId w:val="6"/>
        </w:numPr>
        <w:spacing w:line="360" w:lineRule="auto"/>
        <w:ind w:left="0" w:right="53" w:firstLine="0"/>
        <w:rPr>
          <w:rFonts w:asciiTheme="minorHAnsi" w:hAnsiTheme="minorHAnsi"/>
          <w:sz w:val="22"/>
        </w:rPr>
      </w:pPr>
      <w:r w:rsidRPr="000C1E54">
        <w:rPr>
          <w:rFonts w:asciiTheme="minorHAnsi" w:hAnsiTheme="minorHAnsi"/>
          <w:sz w:val="22"/>
        </w:rPr>
        <w:t>temperatury w czasie malowania i schnięcia powłoki.</w:t>
      </w:r>
    </w:p>
    <w:p w:rsidR="00A4160E" w:rsidRPr="000C1E54" w:rsidRDefault="00682003" w:rsidP="00B05E30">
      <w:pPr>
        <w:spacing w:after="257"/>
        <w:ind w:left="0" w:right="53" w:firstLine="0"/>
        <w:rPr>
          <w:rFonts w:asciiTheme="minorHAnsi" w:hAnsiTheme="minorHAnsi"/>
          <w:sz w:val="22"/>
        </w:rPr>
      </w:pPr>
      <w:r w:rsidRPr="000C1E54">
        <w:rPr>
          <w:rFonts w:asciiTheme="minorHAnsi" w:hAnsiTheme="minorHAnsi"/>
          <w:sz w:val="22"/>
        </w:rPr>
        <w:t xml:space="preserve">Badanie jakości materiałów i podłoży powinno być dokonywane w sposób określony świadectwami </w:t>
      </w:r>
      <w:r w:rsidR="004926F5" w:rsidRPr="000C1E54">
        <w:rPr>
          <w:rFonts w:asciiTheme="minorHAnsi" w:hAnsiTheme="minorHAnsi"/>
          <w:sz w:val="22"/>
        </w:rPr>
        <w:t xml:space="preserve">(PN, BN), a w razie ich braku – </w:t>
      </w:r>
      <w:r w:rsidRPr="000C1E54">
        <w:rPr>
          <w:rFonts w:asciiTheme="minorHAnsi" w:hAnsiTheme="minorHAnsi"/>
          <w:sz w:val="22"/>
        </w:rPr>
        <w:t>świadectwami</w:t>
      </w:r>
      <w:r w:rsidR="004926F5" w:rsidRPr="000C1E54">
        <w:rPr>
          <w:rFonts w:asciiTheme="minorHAnsi" w:hAnsiTheme="minorHAnsi"/>
          <w:sz w:val="22"/>
        </w:rPr>
        <w:t xml:space="preserve"> </w:t>
      </w:r>
      <w:r w:rsidRPr="000C1E54">
        <w:rPr>
          <w:rFonts w:asciiTheme="minorHAnsi" w:hAnsiTheme="minorHAnsi"/>
          <w:sz w:val="22"/>
        </w:rPr>
        <w:t>dopuszczenia do stosowania lub instrukcjami producentów w oparciu o zgodność dotyczącą wymagań przez jednostki badawczo-naukowe.</w:t>
      </w:r>
    </w:p>
    <w:p w:rsidR="00A4160E" w:rsidRPr="000C1E54" w:rsidRDefault="00682003" w:rsidP="00B05E30">
      <w:pPr>
        <w:numPr>
          <w:ilvl w:val="0"/>
          <w:numId w:val="7"/>
        </w:numPr>
        <w:spacing w:after="226" w:line="259" w:lineRule="auto"/>
        <w:ind w:left="0" w:right="53" w:firstLine="0"/>
        <w:rPr>
          <w:rFonts w:asciiTheme="minorHAnsi" w:hAnsiTheme="minorHAnsi"/>
          <w:sz w:val="22"/>
        </w:rPr>
      </w:pPr>
      <w:r w:rsidRPr="000C1E54">
        <w:rPr>
          <w:rFonts w:asciiTheme="minorHAnsi" w:hAnsiTheme="minorHAnsi"/>
          <w:sz w:val="22"/>
        </w:rPr>
        <w:lastRenderedPageBreak/>
        <w:t>OBMIAR ROBÓT</w:t>
      </w:r>
    </w:p>
    <w:p w:rsidR="00A4160E" w:rsidRPr="000C1E54" w:rsidRDefault="00682003" w:rsidP="00B05E30">
      <w:pPr>
        <w:spacing w:after="278"/>
        <w:ind w:left="0" w:right="53" w:firstLine="0"/>
        <w:rPr>
          <w:rFonts w:asciiTheme="minorHAnsi" w:hAnsiTheme="minorHAnsi"/>
          <w:sz w:val="22"/>
        </w:rPr>
      </w:pPr>
      <w:r w:rsidRPr="000C1E54">
        <w:rPr>
          <w:rFonts w:asciiTheme="minorHAnsi" w:hAnsiTheme="minorHAnsi"/>
          <w:sz w:val="22"/>
        </w:rPr>
        <w:t>Obmiaru robót należy dokonywać w oparciu o zasady opisów tablic odpowiednich KNR, gdzie jednostką obmiarową jest m pomalowanej powierzchni.</w:t>
      </w:r>
    </w:p>
    <w:p w:rsidR="00A4160E" w:rsidRPr="000C1E54" w:rsidRDefault="00682003" w:rsidP="00B05E30">
      <w:pPr>
        <w:numPr>
          <w:ilvl w:val="0"/>
          <w:numId w:val="7"/>
        </w:numPr>
        <w:spacing w:after="236" w:line="259" w:lineRule="auto"/>
        <w:ind w:left="0" w:right="53" w:firstLine="0"/>
        <w:rPr>
          <w:rFonts w:asciiTheme="minorHAnsi" w:hAnsiTheme="minorHAnsi"/>
          <w:sz w:val="22"/>
        </w:rPr>
      </w:pPr>
      <w:r w:rsidRPr="000C1E54">
        <w:rPr>
          <w:rFonts w:asciiTheme="minorHAnsi" w:hAnsiTheme="minorHAnsi"/>
          <w:sz w:val="22"/>
        </w:rPr>
        <w:t>ODBIÓR ROBÓT</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Odbiory robót można przeprowadzić po zakończeniu ich wykonania w terminach:</w:t>
      </w:r>
    </w:p>
    <w:p w:rsidR="004926F5" w:rsidRPr="000C1E54" w:rsidRDefault="00682003" w:rsidP="004926F5">
      <w:pPr>
        <w:pStyle w:val="Akapitzlist"/>
        <w:numPr>
          <w:ilvl w:val="0"/>
          <w:numId w:val="16"/>
        </w:numPr>
        <w:spacing w:after="55"/>
        <w:ind w:right="53" w:hanging="720"/>
        <w:rPr>
          <w:rFonts w:asciiTheme="minorHAnsi" w:hAnsiTheme="minorHAnsi"/>
          <w:sz w:val="22"/>
        </w:rPr>
      </w:pPr>
      <w:r w:rsidRPr="000C1E54">
        <w:rPr>
          <w:rFonts w:asciiTheme="minorHAnsi" w:hAnsiTheme="minorHAnsi"/>
          <w:sz w:val="22"/>
        </w:rPr>
        <w:t xml:space="preserve">dla powłok z farb emulsyjnych — nie wcześniej niż po 7 dniach, </w:t>
      </w:r>
    </w:p>
    <w:p w:rsidR="00A4160E" w:rsidRPr="000C1E54" w:rsidRDefault="00682003" w:rsidP="004926F5">
      <w:pPr>
        <w:pStyle w:val="Akapitzlist"/>
        <w:numPr>
          <w:ilvl w:val="0"/>
          <w:numId w:val="16"/>
        </w:numPr>
        <w:spacing w:after="55"/>
        <w:ind w:right="53" w:hanging="720"/>
        <w:rPr>
          <w:rFonts w:asciiTheme="minorHAnsi" w:hAnsiTheme="minorHAnsi"/>
          <w:sz w:val="22"/>
        </w:rPr>
      </w:pPr>
      <w:r w:rsidRPr="000C1E54">
        <w:rPr>
          <w:rFonts w:asciiTheme="minorHAnsi" w:hAnsiTheme="minorHAnsi"/>
          <w:sz w:val="22"/>
        </w:rPr>
        <w:t>dla powłok z farb wapiennych, olejnych, syntetycznych, lakierów — nie wcześniej niż po 14 dniach.</w:t>
      </w:r>
    </w:p>
    <w:p w:rsidR="00A4160E" w:rsidRPr="000C1E54" w:rsidRDefault="00682003" w:rsidP="00B05E30">
      <w:pPr>
        <w:spacing w:after="162"/>
        <w:ind w:left="0" w:right="53" w:firstLine="0"/>
        <w:rPr>
          <w:rFonts w:asciiTheme="minorHAnsi" w:hAnsiTheme="minorHAnsi"/>
          <w:sz w:val="22"/>
        </w:rPr>
      </w:pPr>
      <w:r w:rsidRPr="000C1E54">
        <w:rPr>
          <w:rFonts w:asciiTheme="minorHAnsi" w:hAnsiTheme="minorHAnsi"/>
          <w:sz w:val="22"/>
        </w:rPr>
        <w:t xml:space="preserve">Badanie techniczne należy przeprowadzać przy temperaturze powietrza &gt;+5 </w:t>
      </w:r>
      <w:r w:rsidRPr="000C1E54">
        <w:rPr>
          <w:rFonts w:asciiTheme="minorHAnsi" w:hAnsiTheme="minorHAnsi"/>
          <w:sz w:val="22"/>
          <w:vertAlign w:val="superscript"/>
        </w:rPr>
        <w:t>0</w:t>
      </w:r>
      <w:r w:rsidRPr="000C1E54">
        <w:rPr>
          <w:rFonts w:asciiTheme="minorHAnsi" w:hAnsiTheme="minorHAnsi"/>
          <w:sz w:val="22"/>
        </w:rPr>
        <w:t>C i wilgotności &gt;65%.</w:t>
      </w:r>
    </w:p>
    <w:p w:rsidR="00A4160E" w:rsidRPr="000C1E54" w:rsidRDefault="00682003" w:rsidP="00B05E30">
      <w:pPr>
        <w:spacing w:after="86" w:line="259" w:lineRule="auto"/>
        <w:ind w:left="0" w:right="53" w:firstLine="0"/>
        <w:rPr>
          <w:rFonts w:asciiTheme="minorHAnsi" w:hAnsiTheme="minorHAnsi"/>
          <w:sz w:val="22"/>
        </w:rPr>
      </w:pPr>
      <w:r w:rsidRPr="000C1E54">
        <w:rPr>
          <w:rFonts w:asciiTheme="minorHAnsi" w:hAnsiTheme="minorHAnsi"/>
          <w:sz w:val="22"/>
        </w:rPr>
        <w:t>8.1. Odbiór końcowy robót malarskich</w:t>
      </w:r>
    </w:p>
    <w:p w:rsidR="00A4160E" w:rsidRPr="000C1E54" w:rsidRDefault="00682003" w:rsidP="00B05E30">
      <w:pPr>
        <w:spacing w:after="128" w:line="259" w:lineRule="auto"/>
        <w:ind w:left="0" w:right="53" w:firstLine="0"/>
        <w:rPr>
          <w:rFonts w:asciiTheme="minorHAnsi" w:hAnsiTheme="minorHAnsi"/>
          <w:sz w:val="22"/>
        </w:rPr>
      </w:pPr>
      <w:r w:rsidRPr="000C1E54">
        <w:rPr>
          <w:rFonts w:asciiTheme="minorHAnsi" w:hAnsiTheme="minorHAnsi"/>
          <w:sz w:val="22"/>
        </w:rPr>
        <w:t>Odbiór robót malarskich obejmuje badania wymienione w poniższych punktach:</w:t>
      </w:r>
    </w:p>
    <w:p w:rsidR="00A4160E" w:rsidRPr="000C1E54" w:rsidRDefault="00682003" w:rsidP="00B05E30">
      <w:pPr>
        <w:numPr>
          <w:ilvl w:val="0"/>
          <w:numId w:val="8"/>
        </w:numPr>
        <w:ind w:left="0" w:right="53" w:firstLine="0"/>
        <w:rPr>
          <w:rFonts w:asciiTheme="minorHAnsi" w:hAnsiTheme="minorHAnsi"/>
          <w:sz w:val="22"/>
        </w:rPr>
      </w:pPr>
      <w:r w:rsidRPr="000C1E54">
        <w:rPr>
          <w:rFonts w:asciiTheme="minorHAnsi" w:hAnsiTheme="minorHAnsi"/>
          <w:sz w:val="22"/>
        </w:rPr>
        <w:t xml:space="preserve">Sprawdzenie równomiernego rozłożenia farby, jednolitego natężenia barwy i zgodności </w:t>
      </w:r>
      <w:r w:rsidR="004926F5" w:rsidRPr="000C1E54">
        <w:rPr>
          <w:rFonts w:asciiTheme="minorHAnsi" w:hAnsiTheme="minorHAnsi"/>
          <w:sz w:val="22"/>
        </w:rPr>
        <w:br/>
      </w:r>
      <w:r w:rsidRPr="000C1E54">
        <w:rPr>
          <w:rFonts w:asciiTheme="minorHAnsi" w:hAnsiTheme="minorHAnsi"/>
          <w:sz w:val="22"/>
        </w:rPr>
        <w:t>ze wzorem producenta, braku prześwitu i dostrzegalnych skupisk lub grudek nieroztartego pigmentu lub wypełniaczy, braku plam, smug, zacieków, pęcherzy, odstających płatków powłoki, widocznych śladów pędzla itp., w stopniu kwalifikującym odbieraną powierzchnię malowania do powłok o dobrej jakości wykonania.</w:t>
      </w:r>
    </w:p>
    <w:p w:rsidR="00A4160E" w:rsidRPr="000C1E54" w:rsidRDefault="00682003" w:rsidP="00B05E30">
      <w:pPr>
        <w:numPr>
          <w:ilvl w:val="0"/>
          <w:numId w:val="8"/>
        </w:numPr>
        <w:ind w:left="0" w:right="53" w:firstLine="0"/>
        <w:rPr>
          <w:rFonts w:asciiTheme="minorHAnsi" w:hAnsiTheme="minorHAnsi"/>
          <w:sz w:val="22"/>
        </w:rPr>
      </w:pPr>
      <w:r w:rsidRPr="000C1E54">
        <w:rPr>
          <w:rFonts w:asciiTheme="minorHAnsi" w:hAnsiTheme="minorHAnsi"/>
          <w:sz w:val="22"/>
        </w:rPr>
        <w:t xml:space="preserve">Sprawdzenie zgodności barwy powłoki ze wzorcem polega na porównaniu, w świetle rozproszonym, barwy wyschniętej powłoki malarskiej z barwą wzorca, który w przypadku nakładania powłok bez podkładu wyrównawczego powinien być wykonany na takim samym podłożu, </w:t>
      </w:r>
      <w:r w:rsidR="004926F5" w:rsidRPr="000C1E54">
        <w:rPr>
          <w:rFonts w:asciiTheme="minorHAnsi" w:hAnsiTheme="minorHAnsi"/>
          <w:sz w:val="22"/>
        </w:rPr>
        <w:br/>
      </w:r>
      <w:r w:rsidRPr="000C1E54">
        <w:rPr>
          <w:rFonts w:asciiTheme="minorHAnsi" w:hAnsiTheme="minorHAnsi"/>
          <w:sz w:val="22"/>
        </w:rPr>
        <w:t>o powierzchni możliwie zbliżonej do faktury podłoża.</w:t>
      </w:r>
    </w:p>
    <w:p w:rsidR="00A4160E" w:rsidRPr="000C1E54" w:rsidRDefault="00682003" w:rsidP="00B05E30">
      <w:pPr>
        <w:numPr>
          <w:ilvl w:val="0"/>
          <w:numId w:val="8"/>
        </w:numPr>
        <w:ind w:left="0" w:right="53" w:firstLine="0"/>
        <w:rPr>
          <w:rFonts w:asciiTheme="minorHAnsi" w:hAnsiTheme="minorHAnsi"/>
          <w:sz w:val="22"/>
        </w:rPr>
      </w:pPr>
      <w:r w:rsidRPr="000C1E54">
        <w:rPr>
          <w:rFonts w:asciiTheme="minorHAnsi" w:hAnsiTheme="minorHAnsi"/>
          <w:sz w:val="22"/>
        </w:rPr>
        <w:t>Sprawdzenie połysku należy wykonać przez oględziny powłoki w świetle rozproszonym. Rodzaj połysku powinien być określany:</w:t>
      </w:r>
    </w:p>
    <w:p w:rsidR="004926F5" w:rsidRPr="000C1E54" w:rsidRDefault="004926F5" w:rsidP="004926F5">
      <w:pPr>
        <w:pStyle w:val="Akapitzlist"/>
        <w:numPr>
          <w:ilvl w:val="0"/>
          <w:numId w:val="17"/>
        </w:numPr>
        <w:ind w:left="426" w:right="53" w:hanging="426"/>
        <w:rPr>
          <w:rFonts w:asciiTheme="minorHAnsi" w:hAnsiTheme="minorHAnsi"/>
          <w:sz w:val="22"/>
        </w:rPr>
      </w:pPr>
      <w:r w:rsidRPr="000C1E54">
        <w:rPr>
          <w:rFonts w:asciiTheme="minorHAnsi" w:hAnsiTheme="minorHAnsi"/>
          <w:sz w:val="22"/>
        </w:rPr>
        <w:t xml:space="preserve">przy powłokach matowych – </w:t>
      </w:r>
      <w:r w:rsidR="00682003" w:rsidRPr="000C1E54">
        <w:rPr>
          <w:rFonts w:asciiTheme="minorHAnsi" w:hAnsiTheme="minorHAnsi"/>
          <w:sz w:val="22"/>
        </w:rPr>
        <w:t>połysk</w:t>
      </w:r>
      <w:r w:rsidRPr="000C1E54">
        <w:rPr>
          <w:rFonts w:asciiTheme="minorHAnsi" w:hAnsiTheme="minorHAnsi"/>
          <w:sz w:val="22"/>
        </w:rPr>
        <w:t xml:space="preserve"> </w:t>
      </w:r>
      <w:r w:rsidR="00682003" w:rsidRPr="000C1E54">
        <w:rPr>
          <w:rFonts w:asciiTheme="minorHAnsi" w:hAnsiTheme="minorHAnsi"/>
          <w:sz w:val="22"/>
        </w:rPr>
        <w:t xml:space="preserve">matowy, tj. nie dający połysku w świetle odbitym, </w:t>
      </w:r>
    </w:p>
    <w:p w:rsidR="00A4160E" w:rsidRPr="000C1E54" w:rsidRDefault="004926F5" w:rsidP="004926F5">
      <w:pPr>
        <w:pStyle w:val="Akapitzlist"/>
        <w:numPr>
          <w:ilvl w:val="0"/>
          <w:numId w:val="17"/>
        </w:numPr>
        <w:ind w:left="426" w:right="53" w:hanging="426"/>
        <w:rPr>
          <w:rFonts w:asciiTheme="minorHAnsi" w:hAnsiTheme="minorHAnsi"/>
          <w:sz w:val="22"/>
        </w:rPr>
      </w:pPr>
      <w:r w:rsidRPr="000C1E54">
        <w:rPr>
          <w:rFonts w:asciiTheme="minorHAnsi" w:hAnsiTheme="minorHAnsi"/>
          <w:sz w:val="22"/>
        </w:rPr>
        <w:t xml:space="preserve">przy powłokach półmatowych – </w:t>
      </w:r>
      <w:r w:rsidR="00682003" w:rsidRPr="000C1E54">
        <w:rPr>
          <w:rFonts w:asciiTheme="minorHAnsi" w:hAnsiTheme="minorHAnsi"/>
          <w:sz w:val="22"/>
        </w:rPr>
        <w:t>połysk</w:t>
      </w:r>
      <w:r w:rsidRPr="000C1E54">
        <w:rPr>
          <w:rFonts w:asciiTheme="minorHAnsi" w:hAnsiTheme="minorHAnsi"/>
          <w:sz w:val="22"/>
        </w:rPr>
        <w:t xml:space="preserve"> </w:t>
      </w:r>
      <w:r w:rsidR="00682003" w:rsidRPr="000C1E54">
        <w:rPr>
          <w:rFonts w:asciiTheme="minorHAnsi" w:hAnsiTheme="minorHAnsi"/>
          <w:sz w:val="22"/>
        </w:rPr>
        <w:t>półmatowy, tj. odpowiadający połyskowi skorupki kurzego jaja.</w:t>
      </w:r>
    </w:p>
    <w:p w:rsidR="00A4160E" w:rsidRPr="000C1E54" w:rsidRDefault="00682003" w:rsidP="00B05E30">
      <w:pPr>
        <w:numPr>
          <w:ilvl w:val="0"/>
          <w:numId w:val="8"/>
        </w:numPr>
        <w:ind w:left="0" w:right="53" w:firstLine="0"/>
        <w:rPr>
          <w:rFonts w:asciiTheme="minorHAnsi" w:hAnsiTheme="minorHAnsi"/>
          <w:sz w:val="22"/>
        </w:rPr>
      </w:pPr>
      <w:r w:rsidRPr="000C1E54">
        <w:rPr>
          <w:rFonts w:asciiTheme="minorHAnsi" w:hAnsiTheme="minorHAnsi"/>
          <w:sz w:val="22"/>
        </w:rPr>
        <w:t>Sprawdzenie odporności powłoki na wycieranie polega na lekkim, kilkakrotnym potarciu jej powierzchni miękką, wełnianą lub bawełnianą szmatką koloru kontrastowego. Powłoka jest odporna na wycieranie jeśli na szmatce nie występują ślady farby.</w:t>
      </w:r>
    </w:p>
    <w:p w:rsidR="00A4160E" w:rsidRPr="000C1E54" w:rsidRDefault="00682003" w:rsidP="00B05E30">
      <w:pPr>
        <w:numPr>
          <w:ilvl w:val="0"/>
          <w:numId w:val="8"/>
        </w:numPr>
        <w:ind w:left="0" w:right="53" w:firstLine="0"/>
        <w:rPr>
          <w:rFonts w:asciiTheme="minorHAnsi" w:hAnsiTheme="minorHAnsi"/>
          <w:sz w:val="22"/>
        </w:rPr>
      </w:pPr>
      <w:r w:rsidRPr="000C1E54">
        <w:rPr>
          <w:rFonts w:asciiTheme="minorHAnsi" w:hAnsiTheme="minorHAnsi"/>
          <w:sz w:val="22"/>
        </w:rPr>
        <w:t xml:space="preserve">Sprawdzenie odporności na zarysowanie przeprowadza się metodą uproszczoną — przez zarysowanie powłoki w kilku miejscach paznokciem. Powłoka jest odporna na zarysowanie jeśli </w:t>
      </w:r>
      <w:r w:rsidR="004926F5" w:rsidRPr="000C1E54">
        <w:rPr>
          <w:rFonts w:asciiTheme="minorHAnsi" w:hAnsiTheme="minorHAnsi"/>
          <w:sz w:val="22"/>
        </w:rPr>
        <w:br/>
      </w:r>
      <w:r w:rsidRPr="000C1E54">
        <w:rPr>
          <w:rFonts w:asciiTheme="minorHAnsi" w:hAnsiTheme="minorHAnsi"/>
          <w:sz w:val="22"/>
        </w:rPr>
        <w:t>po wykonaniu próby nie wystąpią na niej rysy widoczne okiem nieuzbrojonym.</w:t>
      </w:r>
    </w:p>
    <w:p w:rsidR="00A4160E" w:rsidRPr="000C1E54" w:rsidRDefault="00682003" w:rsidP="00B05E30">
      <w:pPr>
        <w:numPr>
          <w:ilvl w:val="0"/>
          <w:numId w:val="8"/>
        </w:numPr>
        <w:ind w:left="0" w:right="53" w:firstLine="0"/>
        <w:rPr>
          <w:rFonts w:asciiTheme="minorHAnsi" w:hAnsiTheme="minorHAnsi"/>
          <w:sz w:val="22"/>
        </w:rPr>
      </w:pPr>
      <w:r w:rsidRPr="000C1E54">
        <w:rPr>
          <w:rFonts w:asciiTheme="minorHAnsi" w:hAnsiTheme="minorHAnsi"/>
          <w:sz w:val="22"/>
        </w:rPr>
        <w:t>Sprawdzenie odporności na uderzenie, grubości powłok, elastyczności należy wykonać zgodnie z ustaleniami podanymi w normie państwowej.</w:t>
      </w:r>
    </w:p>
    <w:p w:rsidR="00A4160E" w:rsidRPr="000C1E54" w:rsidRDefault="00682003" w:rsidP="00B05E30">
      <w:pPr>
        <w:numPr>
          <w:ilvl w:val="0"/>
          <w:numId w:val="8"/>
        </w:numPr>
        <w:ind w:left="0" w:right="53" w:firstLine="0"/>
        <w:rPr>
          <w:rFonts w:asciiTheme="minorHAnsi" w:hAnsiTheme="minorHAnsi"/>
          <w:sz w:val="22"/>
        </w:rPr>
      </w:pPr>
      <w:r w:rsidRPr="000C1E54">
        <w:rPr>
          <w:rFonts w:asciiTheme="minorHAnsi" w:hAnsiTheme="minorHAnsi"/>
          <w:sz w:val="22"/>
        </w:rPr>
        <w:lastRenderedPageBreak/>
        <w:t xml:space="preserve">Sprawdzenie twardości powłok metodą uproszczoną polega na lekkim przesunięciu </w:t>
      </w:r>
      <w:r w:rsidR="004926F5" w:rsidRPr="000C1E54">
        <w:rPr>
          <w:rFonts w:asciiTheme="minorHAnsi" w:hAnsiTheme="minorHAnsi"/>
          <w:sz w:val="22"/>
        </w:rPr>
        <w:br/>
      </w:r>
      <w:r w:rsidRPr="000C1E54">
        <w:rPr>
          <w:rFonts w:asciiTheme="minorHAnsi" w:hAnsiTheme="minorHAnsi"/>
          <w:sz w:val="22"/>
        </w:rPr>
        <w:t xml:space="preserve">po powierzchni badanej powłoki osełki z drobnoziarnistego miękkiego piaskowca szydłowieckiego. Powłoka jest dostatecznie twarda, jeśli po </w:t>
      </w:r>
      <w:r w:rsidRPr="000C1E54">
        <w:rPr>
          <w:rFonts w:asciiTheme="minorHAnsi" w:hAnsiTheme="minorHAnsi"/>
          <w:noProof/>
          <w:sz w:val="22"/>
        </w:rPr>
        <w:drawing>
          <wp:inline distT="0" distB="0" distL="0" distR="0">
            <wp:extent cx="630936" cy="137199"/>
            <wp:effectExtent l="0" t="0" r="0" b="0"/>
            <wp:docPr id="12989" name="Picture 12989"/>
            <wp:cNvGraphicFramePr/>
            <a:graphic xmlns:a="http://schemas.openxmlformats.org/drawingml/2006/main">
              <a:graphicData uri="http://schemas.openxmlformats.org/drawingml/2006/picture">
                <pic:pic xmlns:pic="http://schemas.openxmlformats.org/drawingml/2006/picture">
                  <pic:nvPicPr>
                    <pic:cNvPr id="12989" name="Picture 12989"/>
                    <pic:cNvPicPr/>
                  </pic:nvPicPr>
                  <pic:blipFill>
                    <a:blip r:embed="rId15" cstate="print"/>
                    <a:stretch>
                      <a:fillRect/>
                    </a:stretch>
                  </pic:blipFill>
                  <pic:spPr>
                    <a:xfrm>
                      <a:off x="0" y="0"/>
                      <a:ext cx="630936" cy="137199"/>
                    </a:xfrm>
                    <a:prstGeom prst="rect">
                      <a:avLst/>
                    </a:prstGeom>
                  </pic:spPr>
                </pic:pic>
              </a:graphicData>
            </a:graphic>
          </wp:inline>
        </w:drawing>
      </w:r>
      <w:r w:rsidRPr="000C1E54">
        <w:rPr>
          <w:rFonts w:asciiTheme="minorHAnsi" w:hAnsiTheme="minorHAnsi"/>
          <w:sz w:val="22"/>
        </w:rPr>
        <w:t xml:space="preserve"> próby nie wystąpią na niej rysy widoczne okiem nieuzbrojonym z odległości 0,5 m.</w:t>
      </w:r>
    </w:p>
    <w:p w:rsidR="00A4160E" w:rsidRPr="000C1E54" w:rsidRDefault="00682003" w:rsidP="00B05E30">
      <w:pPr>
        <w:numPr>
          <w:ilvl w:val="0"/>
          <w:numId w:val="8"/>
        </w:numPr>
        <w:spacing w:after="0" w:line="344" w:lineRule="auto"/>
        <w:ind w:left="0" w:right="53" w:firstLine="0"/>
        <w:rPr>
          <w:rFonts w:asciiTheme="minorHAnsi" w:hAnsiTheme="minorHAnsi"/>
          <w:sz w:val="22"/>
        </w:rPr>
      </w:pPr>
      <w:r w:rsidRPr="000C1E54">
        <w:rPr>
          <w:rFonts w:asciiTheme="minorHAnsi" w:hAnsiTheme="minorHAnsi"/>
          <w:sz w:val="22"/>
        </w:rPr>
        <w:t>Badanie przyczepności powłok do podkładów wyrównawczych należy przeprowadzić przez próbę odrywania ostrym narzędziem powłoki od podłoża.</w:t>
      </w:r>
    </w:p>
    <w:p w:rsidR="00A4160E" w:rsidRPr="000C1E54" w:rsidRDefault="00682003" w:rsidP="00B05E30">
      <w:pPr>
        <w:numPr>
          <w:ilvl w:val="0"/>
          <w:numId w:val="8"/>
        </w:numPr>
        <w:ind w:left="0" w:right="53" w:firstLine="0"/>
        <w:rPr>
          <w:rFonts w:asciiTheme="minorHAnsi" w:hAnsiTheme="minorHAnsi"/>
          <w:sz w:val="22"/>
        </w:rPr>
      </w:pPr>
      <w:r w:rsidRPr="000C1E54">
        <w:rPr>
          <w:rFonts w:asciiTheme="minorHAnsi" w:hAnsiTheme="minorHAnsi"/>
          <w:sz w:val="22"/>
        </w:rPr>
        <w:t xml:space="preserve">Badanie przyczepności powłok do podkładów wyrównawczych należy przeprowadzić przez wykonanie na badanej powłoce kilku równoległych nacięć w odstępach co 1 cm, a następnie przez zaklejanie nacięć prostopadle do nich paskiem tkaniny bawełnianej za pomocą gumy arabskiej; </w:t>
      </w:r>
      <w:r w:rsidR="004926F5" w:rsidRPr="000C1E54">
        <w:rPr>
          <w:rFonts w:asciiTheme="minorHAnsi" w:hAnsiTheme="minorHAnsi"/>
          <w:sz w:val="22"/>
        </w:rPr>
        <w:br/>
      </w:r>
      <w:r w:rsidRPr="000C1E54">
        <w:rPr>
          <w:rFonts w:asciiTheme="minorHAnsi" w:hAnsiTheme="minorHAnsi"/>
          <w:sz w:val="22"/>
        </w:rPr>
        <w:t>po upływie trzech dni pasek należy zerwać; powłoka ma dobrą przyczepność, jeśli zerwanie następuje w spoinie klejowej lub w podkładzie.</w:t>
      </w:r>
    </w:p>
    <w:p w:rsidR="00A4160E" w:rsidRPr="000C1E54" w:rsidRDefault="00682003" w:rsidP="00B05E30">
      <w:pPr>
        <w:numPr>
          <w:ilvl w:val="0"/>
          <w:numId w:val="8"/>
        </w:numPr>
        <w:ind w:left="0" w:right="53" w:firstLine="0"/>
        <w:rPr>
          <w:rFonts w:asciiTheme="minorHAnsi" w:hAnsiTheme="minorHAnsi"/>
          <w:sz w:val="22"/>
        </w:rPr>
      </w:pPr>
      <w:r w:rsidRPr="000C1E54">
        <w:rPr>
          <w:rFonts w:asciiTheme="minorHAnsi" w:hAnsiTheme="minorHAnsi"/>
          <w:sz w:val="22"/>
        </w:rPr>
        <w:t xml:space="preserve">Sprawdzenie odporności na zmywanie wodą polega na zwilżeniu badanej powierzchni przez kilkakrotne potarcie mokrą, miękką szczotką ze szczeciny lub szmatką. Powłoka jest odporna </w:t>
      </w:r>
      <w:r w:rsidR="004926F5" w:rsidRPr="000C1E54">
        <w:rPr>
          <w:rFonts w:asciiTheme="minorHAnsi" w:hAnsiTheme="minorHAnsi"/>
          <w:sz w:val="22"/>
        </w:rPr>
        <w:br/>
      </w:r>
      <w:r w:rsidRPr="000C1E54">
        <w:rPr>
          <w:rFonts w:asciiTheme="minorHAnsi" w:hAnsiTheme="minorHAnsi"/>
          <w:sz w:val="22"/>
        </w:rPr>
        <w:t xml:space="preserve">na zmywanie wodą, jeśli na szczotce lub szmatce nie pozostaną ślady farby oraz gdy po wyschnięciu zmytej powierzchni powłoki nie wystąpią na niej smugi, plamy albo zmiany w barwie lub połysku </w:t>
      </w:r>
      <w:r w:rsidR="004926F5" w:rsidRPr="000C1E54">
        <w:rPr>
          <w:rFonts w:asciiTheme="minorHAnsi" w:hAnsiTheme="minorHAnsi"/>
          <w:sz w:val="22"/>
        </w:rPr>
        <w:br/>
      </w:r>
      <w:r w:rsidRPr="000C1E54">
        <w:rPr>
          <w:rFonts w:asciiTheme="minorHAnsi" w:hAnsiTheme="minorHAnsi"/>
          <w:sz w:val="22"/>
        </w:rPr>
        <w:t>w stosunku do powierzchni nie poddawanej próbie. Przy powłokach matowych dopuszcza się nieznaczny połysk, a przy półmatowych dopuszcza się nieznaczne powiększenie połysku.</w:t>
      </w:r>
    </w:p>
    <w:p w:rsidR="00A4160E" w:rsidRPr="000C1E54" w:rsidRDefault="004926F5" w:rsidP="00B05E30">
      <w:pPr>
        <w:spacing w:after="150"/>
        <w:ind w:left="0" w:right="53" w:firstLine="0"/>
        <w:rPr>
          <w:rFonts w:asciiTheme="minorHAnsi" w:hAnsiTheme="minorHAnsi"/>
          <w:sz w:val="22"/>
        </w:rPr>
      </w:pPr>
      <w:r w:rsidRPr="000C1E54">
        <w:rPr>
          <w:rFonts w:asciiTheme="minorHAnsi" w:hAnsiTheme="minorHAnsi"/>
          <w:sz w:val="22"/>
        </w:rPr>
        <w:t>1</w:t>
      </w:r>
      <w:r w:rsidR="00682003" w:rsidRPr="000C1E54">
        <w:rPr>
          <w:rFonts w:asciiTheme="minorHAnsi" w:hAnsiTheme="minorHAnsi"/>
          <w:sz w:val="22"/>
        </w:rPr>
        <w:t>l) Sprawdzenie nasiąkliwości powłoki malarskiej z farb wodnych i wodorozcieńczalnych należy przeprowadzić zgodnie z normami państwowymi lub świadectwami.</w:t>
      </w:r>
    </w:p>
    <w:p w:rsidR="00A4160E" w:rsidRPr="000C1E54" w:rsidRDefault="00682003" w:rsidP="00B05E30">
      <w:pPr>
        <w:spacing w:after="87" w:line="259" w:lineRule="auto"/>
        <w:ind w:left="0" w:right="53" w:firstLine="0"/>
        <w:rPr>
          <w:rFonts w:asciiTheme="minorHAnsi" w:hAnsiTheme="minorHAnsi"/>
          <w:sz w:val="22"/>
        </w:rPr>
      </w:pPr>
      <w:r w:rsidRPr="000C1E54">
        <w:rPr>
          <w:rFonts w:asciiTheme="minorHAnsi" w:hAnsiTheme="minorHAnsi"/>
          <w:sz w:val="22"/>
        </w:rPr>
        <w:t>8.2. Ocena jakości malowania</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 xml:space="preserve">Jeżeli badania przewidziane w p. 8.1 dadzą wynik dodatni, to roboty malarskie można uznać </w:t>
      </w:r>
      <w:r w:rsidR="004926F5" w:rsidRPr="000C1E54">
        <w:rPr>
          <w:rFonts w:asciiTheme="minorHAnsi" w:hAnsiTheme="minorHAnsi"/>
          <w:sz w:val="22"/>
        </w:rPr>
        <w:br/>
      </w:r>
      <w:r w:rsidRPr="000C1E54">
        <w:rPr>
          <w:rFonts w:asciiTheme="minorHAnsi" w:hAnsiTheme="minorHAnsi"/>
          <w:sz w:val="22"/>
        </w:rPr>
        <w:t>za prawidłowo wykonane.</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 xml:space="preserve">Gdy którekolwiek z badań dało wynik ujemny, należy albo całość odbieranych robót malarskich, </w:t>
      </w:r>
      <w:r w:rsidR="004926F5" w:rsidRPr="000C1E54">
        <w:rPr>
          <w:rFonts w:asciiTheme="minorHAnsi" w:hAnsiTheme="minorHAnsi"/>
          <w:sz w:val="22"/>
        </w:rPr>
        <w:br/>
      </w:r>
      <w:r w:rsidRPr="000C1E54">
        <w:rPr>
          <w:rFonts w:asciiTheme="minorHAnsi" w:hAnsiTheme="minorHAnsi"/>
          <w:sz w:val="22"/>
        </w:rPr>
        <w:t>albo tylko zakwestionowaną ich część uznać za nie odpowiadające wymaganiom. W tym przypadku komisja przeprowadzająca odbiór powinna ustalić, czy należy:</w:t>
      </w:r>
    </w:p>
    <w:p w:rsidR="004926F5" w:rsidRPr="000C1E54" w:rsidRDefault="00682003" w:rsidP="004926F5">
      <w:pPr>
        <w:pStyle w:val="Akapitzlist"/>
        <w:numPr>
          <w:ilvl w:val="0"/>
          <w:numId w:val="18"/>
        </w:numPr>
        <w:ind w:left="284" w:right="53" w:hanging="284"/>
        <w:rPr>
          <w:rFonts w:asciiTheme="minorHAnsi" w:hAnsiTheme="minorHAnsi"/>
          <w:sz w:val="22"/>
        </w:rPr>
      </w:pPr>
      <w:r w:rsidRPr="000C1E54">
        <w:rPr>
          <w:rFonts w:asciiTheme="minorHAnsi" w:hAnsiTheme="minorHAnsi"/>
          <w:sz w:val="22"/>
        </w:rPr>
        <w:t xml:space="preserve">całkowicie lub częściowo odrzucić zakwestionowane roboty malarskie oraz nakazać usunięcie powłoki i powtórne prawidłowe ich wykonanie, </w:t>
      </w:r>
    </w:p>
    <w:p w:rsidR="00A4160E" w:rsidRPr="000C1E54" w:rsidRDefault="00682003" w:rsidP="004926F5">
      <w:pPr>
        <w:pStyle w:val="Akapitzlist"/>
        <w:numPr>
          <w:ilvl w:val="0"/>
          <w:numId w:val="18"/>
        </w:numPr>
        <w:ind w:left="284" w:right="53" w:hanging="284"/>
        <w:rPr>
          <w:rFonts w:asciiTheme="minorHAnsi" w:hAnsiTheme="minorHAnsi"/>
          <w:sz w:val="22"/>
        </w:rPr>
      </w:pPr>
      <w:r w:rsidRPr="000C1E54">
        <w:rPr>
          <w:rFonts w:asciiTheme="minorHAnsi" w:hAnsiTheme="minorHAnsi"/>
          <w:sz w:val="22"/>
        </w:rPr>
        <w:t xml:space="preserve">poprawić wykonanie niewłaściwej roboty dla doprowadzenia ich zgodności z wymaganiami </w:t>
      </w:r>
      <w:r w:rsidR="004926F5" w:rsidRPr="000C1E54">
        <w:rPr>
          <w:rFonts w:asciiTheme="minorHAnsi" w:hAnsiTheme="minorHAnsi"/>
          <w:sz w:val="22"/>
        </w:rPr>
        <w:br/>
      </w:r>
      <w:r w:rsidRPr="000C1E54">
        <w:rPr>
          <w:rFonts w:asciiTheme="minorHAnsi" w:hAnsiTheme="minorHAnsi"/>
          <w:sz w:val="22"/>
        </w:rPr>
        <w:t>i po poprawieniu ich przedstawić do ponownych badań.</w:t>
      </w:r>
    </w:p>
    <w:p w:rsidR="00A4160E" w:rsidRPr="000C1E54" w:rsidRDefault="00682003" w:rsidP="00B05E30">
      <w:pPr>
        <w:ind w:left="0" w:right="53" w:firstLine="0"/>
        <w:rPr>
          <w:rFonts w:asciiTheme="minorHAnsi" w:hAnsiTheme="minorHAnsi"/>
          <w:sz w:val="22"/>
        </w:rPr>
      </w:pPr>
      <w:r w:rsidRPr="000C1E54">
        <w:rPr>
          <w:rFonts w:asciiTheme="minorHAnsi" w:hAnsiTheme="minorHAnsi"/>
          <w:sz w:val="22"/>
        </w:rPr>
        <w:t>W przypadku występowania typowych usterek malowania zaleca się ich usunięcie w sposób następujący:</w:t>
      </w:r>
    </w:p>
    <w:p w:rsidR="004926F5" w:rsidRPr="000C1E54" w:rsidRDefault="004926F5" w:rsidP="004926F5">
      <w:pPr>
        <w:pStyle w:val="Akapitzlist"/>
        <w:numPr>
          <w:ilvl w:val="0"/>
          <w:numId w:val="19"/>
        </w:numPr>
        <w:spacing w:after="273"/>
        <w:ind w:left="284" w:right="53" w:hanging="284"/>
        <w:rPr>
          <w:rFonts w:asciiTheme="minorHAnsi" w:hAnsiTheme="minorHAnsi"/>
          <w:sz w:val="22"/>
        </w:rPr>
      </w:pPr>
      <w:r w:rsidRPr="000C1E54">
        <w:rPr>
          <w:rFonts w:asciiTheme="minorHAnsi" w:hAnsiTheme="minorHAnsi"/>
          <w:sz w:val="22"/>
        </w:rPr>
        <w:t xml:space="preserve">prześwity spodnich warstw – </w:t>
      </w:r>
      <w:r w:rsidR="00682003" w:rsidRPr="000C1E54">
        <w:rPr>
          <w:rFonts w:asciiTheme="minorHAnsi" w:hAnsiTheme="minorHAnsi"/>
          <w:sz w:val="22"/>
        </w:rPr>
        <w:t>należy</w:t>
      </w:r>
      <w:r w:rsidRPr="000C1E54">
        <w:rPr>
          <w:rFonts w:asciiTheme="minorHAnsi" w:hAnsiTheme="minorHAnsi"/>
          <w:sz w:val="22"/>
        </w:rPr>
        <w:t xml:space="preserve"> </w:t>
      </w:r>
      <w:r w:rsidR="00682003" w:rsidRPr="000C1E54">
        <w:rPr>
          <w:rFonts w:asciiTheme="minorHAnsi" w:hAnsiTheme="minorHAnsi"/>
          <w:sz w:val="22"/>
        </w:rPr>
        <w:t xml:space="preserve">ponownie wykonać wierzchnią powłokę malarską, </w:t>
      </w:r>
    </w:p>
    <w:p w:rsidR="004926F5" w:rsidRPr="000C1E54" w:rsidRDefault="00682003" w:rsidP="004926F5">
      <w:pPr>
        <w:pStyle w:val="Akapitzlist"/>
        <w:numPr>
          <w:ilvl w:val="0"/>
          <w:numId w:val="19"/>
        </w:numPr>
        <w:spacing w:after="273"/>
        <w:ind w:left="284" w:right="53" w:hanging="284"/>
        <w:rPr>
          <w:rFonts w:asciiTheme="minorHAnsi" w:hAnsiTheme="minorHAnsi"/>
          <w:sz w:val="22"/>
        </w:rPr>
      </w:pPr>
      <w:r w:rsidRPr="000C1E54">
        <w:rPr>
          <w:rFonts w:asciiTheme="minorHAnsi" w:hAnsiTheme="minorHAnsi"/>
          <w:sz w:val="22"/>
        </w:rPr>
        <w:lastRenderedPageBreak/>
        <w:t xml:space="preserve">ślady </w:t>
      </w:r>
      <w:r w:rsidR="004926F5" w:rsidRPr="000C1E54">
        <w:rPr>
          <w:rFonts w:asciiTheme="minorHAnsi" w:hAnsiTheme="minorHAnsi"/>
          <w:sz w:val="22"/>
        </w:rPr>
        <w:t xml:space="preserve">pędzla na powierzchni powłoki – </w:t>
      </w:r>
      <w:r w:rsidRPr="000C1E54">
        <w:rPr>
          <w:rFonts w:asciiTheme="minorHAnsi" w:hAnsiTheme="minorHAnsi"/>
          <w:sz w:val="22"/>
        </w:rPr>
        <w:t>należy</w:t>
      </w:r>
      <w:r w:rsidR="004926F5" w:rsidRPr="000C1E54">
        <w:rPr>
          <w:rFonts w:asciiTheme="minorHAnsi" w:hAnsiTheme="minorHAnsi"/>
          <w:sz w:val="22"/>
        </w:rPr>
        <w:t xml:space="preserve"> </w:t>
      </w:r>
      <w:r w:rsidRPr="000C1E54">
        <w:rPr>
          <w:rFonts w:asciiTheme="minorHAnsi" w:hAnsiTheme="minorHAnsi"/>
          <w:sz w:val="22"/>
        </w:rPr>
        <w:t xml:space="preserve">dokładnie wygładzić powierzchnię drobnym materiałem ściernym i powtórnie nanieść wierzchnią powłokę malarską, </w:t>
      </w:r>
    </w:p>
    <w:p w:rsidR="004926F5" w:rsidRPr="000C1E54" w:rsidRDefault="00682003" w:rsidP="004926F5">
      <w:pPr>
        <w:pStyle w:val="Akapitzlist"/>
        <w:numPr>
          <w:ilvl w:val="0"/>
          <w:numId w:val="19"/>
        </w:numPr>
        <w:spacing w:after="273"/>
        <w:ind w:left="284" w:right="53" w:hanging="284"/>
        <w:rPr>
          <w:rFonts w:asciiTheme="minorHAnsi" w:hAnsiTheme="minorHAnsi"/>
          <w:sz w:val="22"/>
        </w:rPr>
      </w:pPr>
      <w:r w:rsidRPr="000C1E54">
        <w:rPr>
          <w:rFonts w:asciiTheme="minorHAnsi" w:hAnsiTheme="minorHAnsi"/>
          <w:sz w:val="22"/>
        </w:rPr>
        <w:t xml:space="preserve">matowe plamy na powierzchni powłoki należy zlikwidować przez powtórne naniesienie powłoki malarskiej, </w:t>
      </w:r>
    </w:p>
    <w:p w:rsidR="00A4160E" w:rsidRPr="000C1E54" w:rsidRDefault="00682003" w:rsidP="004926F5">
      <w:pPr>
        <w:pStyle w:val="Akapitzlist"/>
        <w:numPr>
          <w:ilvl w:val="0"/>
          <w:numId w:val="19"/>
        </w:numPr>
        <w:spacing w:after="273"/>
        <w:ind w:left="284" w:right="53" w:hanging="284"/>
        <w:rPr>
          <w:rFonts w:asciiTheme="minorHAnsi" w:hAnsiTheme="minorHAnsi"/>
          <w:sz w:val="22"/>
        </w:rPr>
      </w:pPr>
      <w:r w:rsidRPr="000C1E54">
        <w:rPr>
          <w:rFonts w:asciiTheme="minorHAnsi" w:hAnsiTheme="minorHAnsi"/>
          <w:sz w:val="22"/>
        </w:rPr>
        <w:t xml:space="preserve">odspojenie się, łuszczenie, spękanie, zmiana barwy powłoki, sfałdowanie powłoki </w:t>
      </w:r>
      <w:r w:rsidR="004926F5" w:rsidRPr="000C1E54">
        <w:rPr>
          <w:rFonts w:asciiTheme="minorHAnsi" w:hAnsiTheme="minorHAnsi"/>
          <w:noProof/>
          <w:sz w:val="22"/>
        </w:rPr>
        <w:t xml:space="preserve">– </w:t>
      </w:r>
      <w:r w:rsidRPr="000C1E54">
        <w:rPr>
          <w:rFonts w:asciiTheme="minorHAnsi" w:hAnsiTheme="minorHAnsi"/>
          <w:sz w:val="22"/>
        </w:rPr>
        <w:t>należy</w:t>
      </w:r>
      <w:r w:rsidR="004926F5" w:rsidRPr="000C1E54">
        <w:rPr>
          <w:rFonts w:asciiTheme="minorHAnsi" w:hAnsiTheme="minorHAnsi"/>
          <w:sz w:val="22"/>
        </w:rPr>
        <w:t xml:space="preserve"> </w:t>
      </w:r>
      <w:r w:rsidRPr="000C1E54">
        <w:rPr>
          <w:rFonts w:asciiTheme="minorHAnsi" w:hAnsiTheme="minorHAnsi"/>
          <w:sz w:val="22"/>
        </w:rPr>
        <w:t xml:space="preserve"> oczyścić powierzchnię z nałożonej farby, ponownie starannie przygotować powierzchnię </w:t>
      </w:r>
      <w:r w:rsidR="004926F5" w:rsidRPr="000C1E54">
        <w:rPr>
          <w:rFonts w:asciiTheme="minorHAnsi" w:hAnsiTheme="minorHAnsi"/>
          <w:sz w:val="22"/>
        </w:rPr>
        <w:br/>
      </w:r>
      <w:r w:rsidRPr="000C1E54">
        <w:rPr>
          <w:rFonts w:asciiTheme="minorHAnsi" w:hAnsiTheme="minorHAnsi"/>
          <w:sz w:val="22"/>
        </w:rPr>
        <w:t>pod malowanie i dokładnie nanieść cienką warstwę powłoki.</w:t>
      </w:r>
    </w:p>
    <w:p w:rsidR="00A4160E" w:rsidRPr="000C1E54" w:rsidRDefault="00682003" w:rsidP="00B05E30">
      <w:pPr>
        <w:numPr>
          <w:ilvl w:val="0"/>
          <w:numId w:val="9"/>
        </w:numPr>
        <w:spacing w:after="250" w:line="259" w:lineRule="auto"/>
        <w:ind w:left="0" w:right="53" w:firstLine="0"/>
        <w:rPr>
          <w:rFonts w:asciiTheme="minorHAnsi" w:hAnsiTheme="minorHAnsi"/>
          <w:sz w:val="22"/>
        </w:rPr>
      </w:pPr>
      <w:r w:rsidRPr="000C1E54">
        <w:rPr>
          <w:rFonts w:asciiTheme="minorHAnsi" w:hAnsiTheme="minorHAnsi"/>
          <w:sz w:val="22"/>
        </w:rPr>
        <w:t>PODSTAWA PŁATNOŚCI</w:t>
      </w:r>
    </w:p>
    <w:p w:rsidR="00A4160E" w:rsidRPr="000C1E54" w:rsidRDefault="00682003" w:rsidP="00B05E30">
      <w:pPr>
        <w:spacing w:after="394"/>
        <w:ind w:left="0" w:right="53" w:firstLine="0"/>
        <w:rPr>
          <w:rFonts w:asciiTheme="minorHAnsi" w:hAnsiTheme="minorHAnsi"/>
          <w:sz w:val="22"/>
        </w:rPr>
      </w:pPr>
      <w:r w:rsidRPr="000C1E54">
        <w:rPr>
          <w:rFonts w:asciiTheme="minorHAnsi" w:hAnsiTheme="minorHAnsi"/>
          <w:sz w:val="22"/>
        </w:rPr>
        <w:t xml:space="preserve">Podstawą płatności jest pozytywny odbiór wykonanych robót (komisyjny) i sporządzenie obmiaru powykonawczego z kosztorysem, w oparciu o ceny jednostkowe zatwierdzone </w:t>
      </w:r>
      <w:r w:rsidR="000C1E54">
        <w:rPr>
          <w:rFonts w:asciiTheme="minorHAnsi" w:hAnsiTheme="minorHAnsi"/>
          <w:sz w:val="22"/>
        </w:rPr>
        <w:t xml:space="preserve">w wyniku </w:t>
      </w:r>
      <w:r w:rsidRPr="000C1E54">
        <w:rPr>
          <w:rFonts w:asciiTheme="minorHAnsi" w:hAnsiTheme="minorHAnsi"/>
          <w:sz w:val="22"/>
        </w:rPr>
        <w:t>wygranego przetargu.</w:t>
      </w:r>
    </w:p>
    <w:p w:rsidR="00A4160E" w:rsidRPr="000C1E54" w:rsidRDefault="00682003" w:rsidP="00B05E30">
      <w:pPr>
        <w:numPr>
          <w:ilvl w:val="0"/>
          <w:numId w:val="9"/>
        </w:numPr>
        <w:spacing w:after="238" w:line="259" w:lineRule="auto"/>
        <w:ind w:left="0" w:right="53" w:firstLine="0"/>
        <w:rPr>
          <w:rFonts w:asciiTheme="minorHAnsi" w:hAnsiTheme="minorHAnsi"/>
          <w:sz w:val="22"/>
        </w:rPr>
      </w:pPr>
      <w:r w:rsidRPr="000C1E54">
        <w:rPr>
          <w:rFonts w:asciiTheme="minorHAnsi" w:hAnsiTheme="minorHAnsi"/>
          <w:sz w:val="22"/>
        </w:rPr>
        <w:t>PRZEPISY PRAWNE</w:t>
      </w:r>
    </w:p>
    <w:p w:rsidR="00A4160E" w:rsidRPr="000C1E54" w:rsidRDefault="00682003" w:rsidP="00B05E30">
      <w:pPr>
        <w:numPr>
          <w:ilvl w:val="0"/>
          <w:numId w:val="10"/>
        </w:numPr>
        <w:spacing w:after="90" w:line="259" w:lineRule="auto"/>
        <w:ind w:left="0" w:right="53" w:firstLine="0"/>
        <w:rPr>
          <w:rFonts w:asciiTheme="minorHAnsi" w:hAnsiTheme="minorHAnsi"/>
          <w:sz w:val="22"/>
        </w:rPr>
      </w:pPr>
      <w:r w:rsidRPr="000C1E54">
        <w:rPr>
          <w:rFonts w:asciiTheme="minorHAnsi" w:hAnsiTheme="minorHAnsi"/>
          <w:sz w:val="22"/>
        </w:rPr>
        <w:t>PN-75/C-04630. Woda do celów budowlanych. Wymagania i badania.</w:t>
      </w:r>
    </w:p>
    <w:p w:rsidR="00A4160E" w:rsidRPr="000C1E54" w:rsidRDefault="00682003" w:rsidP="004926F5">
      <w:pPr>
        <w:numPr>
          <w:ilvl w:val="0"/>
          <w:numId w:val="10"/>
        </w:numPr>
        <w:ind w:left="709" w:right="53" w:hanging="709"/>
        <w:rPr>
          <w:rFonts w:asciiTheme="minorHAnsi" w:hAnsiTheme="minorHAnsi"/>
          <w:sz w:val="22"/>
        </w:rPr>
      </w:pPr>
      <w:r w:rsidRPr="000C1E54">
        <w:rPr>
          <w:rFonts w:asciiTheme="minorHAnsi" w:hAnsiTheme="minorHAnsi"/>
          <w:sz w:val="22"/>
        </w:rPr>
        <w:t>PN-69/B-10280. Roboty malarskie budowlane farbami wodnymi i wodorozcieńczalnymi farbami emulsyjnymi.</w:t>
      </w:r>
    </w:p>
    <w:p w:rsidR="00A4160E" w:rsidRPr="000C1E54" w:rsidRDefault="00682003" w:rsidP="00B05E30">
      <w:pPr>
        <w:numPr>
          <w:ilvl w:val="0"/>
          <w:numId w:val="10"/>
        </w:numPr>
        <w:ind w:left="0" w:right="53" w:firstLine="0"/>
        <w:rPr>
          <w:rFonts w:asciiTheme="minorHAnsi" w:hAnsiTheme="minorHAnsi"/>
          <w:sz w:val="22"/>
        </w:rPr>
      </w:pPr>
      <w:r w:rsidRPr="000C1E54">
        <w:rPr>
          <w:rFonts w:asciiTheme="minorHAnsi" w:hAnsiTheme="minorHAnsi"/>
          <w:sz w:val="22"/>
        </w:rPr>
        <w:t>PN-70/B-10100. Roboty tynkowe. Tynki zwykłe. Wymagania i badania przy odbiorze.</w:t>
      </w:r>
    </w:p>
    <w:p w:rsidR="00A4160E" w:rsidRPr="000C1E54" w:rsidRDefault="00682003" w:rsidP="00B05E30">
      <w:pPr>
        <w:numPr>
          <w:ilvl w:val="0"/>
          <w:numId w:val="10"/>
        </w:numPr>
        <w:spacing w:after="129" w:line="259" w:lineRule="auto"/>
        <w:ind w:left="0" w:right="53" w:firstLine="0"/>
        <w:rPr>
          <w:rFonts w:asciiTheme="minorHAnsi" w:hAnsiTheme="minorHAnsi"/>
          <w:sz w:val="22"/>
        </w:rPr>
      </w:pPr>
      <w:r w:rsidRPr="000C1E54">
        <w:rPr>
          <w:rFonts w:asciiTheme="minorHAnsi" w:hAnsiTheme="minorHAnsi"/>
          <w:sz w:val="22"/>
        </w:rPr>
        <w:t>PN-62/C-81502. Szpachlówki i kity szpachlowe. Metody badań.</w:t>
      </w:r>
    </w:p>
    <w:p w:rsidR="00A4160E" w:rsidRPr="000C1E54" w:rsidRDefault="00682003" w:rsidP="00B05E30">
      <w:pPr>
        <w:numPr>
          <w:ilvl w:val="0"/>
          <w:numId w:val="10"/>
        </w:numPr>
        <w:spacing w:after="89" w:line="259" w:lineRule="auto"/>
        <w:ind w:left="0" w:right="53" w:firstLine="0"/>
        <w:rPr>
          <w:rFonts w:asciiTheme="minorHAnsi" w:hAnsiTheme="minorHAnsi"/>
          <w:sz w:val="22"/>
        </w:rPr>
      </w:pPr>
      <w:r w:rsidRPr="000C1E54">
        <w:rPr>
          <w:rFonts w:asciiTheme="minorHAnsi" w:hAnsiTheme="minorHAnsi"/>
          <w:sz w:val="22"/>
        </w:rPr>
        <w:t>BN-</w:t>
      </w:r>
      <w:r w:rsidR="004926F5" w:rsidRPr="000C1E54">
        <w:rPr>
          <w:rFonts w:asciiTheme="minorHAnsi" w:hAnsiTheme="minorHAnsi"/>
          <w:sz w:val="22"/>
        </w:rPr>
        <w:t xml:space="preserve">84/6117-05. Farby emulsyjne do </w:t>
      </w:r>
      <w:r w:rsidRPr="000C1E54">
        <w:rPr>
          <w:rFonts w:asciiTheme="minorHAnsi" w:hAnsiTheme="minorHAnsi"/>
          <w:sz w:val="22"/>
        </w:rPr>
        <w:t>malowań wewnętrznych.</w:t>
      </w:r>
    </w:p>
    <w:p w:rsidR="00A4160E" w:rsidRPr="000C1E54" w:rsidRDefault="00682003" w:rsidP="004926F5">
      <w:pPr>
        <w:numPr>
          <w:ilvl w:val="0"/>
          <w:numId w:val="10"/>
        </w:numPr>
        <w:ind w:left="709" w:right="53" w:hanging="709"/>
        <w:rPr>
          <w:rFonts w:asciiTheme="minorHAnsi" w:hAnsiTheme="minorHAnsi"/>
          <w:sz w:val="22"/>
        </w:rPr>
      </w:pPr>
      <w:r w:rsidRPr="000C1E54">
        <w:rPr>
          <w:rFonts w:asciiTheme="minorHAnsi" w:hAnsiTheme="minorHAnsi"/>
          <w:sz w:val="22"/>
        </w:rPr>
        <w:t>BN-77/6701-04. Materiały wykończeni</w:t>
      </w:r>
      <w:r w:rsidR="004926F5" w:rsidRPr="000C1E54">
        <w:rPr>
          <w:rFonts w:asciiTheme="minorHAnsi" w:hAnsiTheme="minorHAnsi"/>
          <w:sz w:val="22"/>
        </w:rPr>
        <w:t>owe stosowane w budownictwie. Oz</w:t>
      </w:r>
      <w:r w:rsidRPr="000C1E54">
        <w:rPr>
          <w:rFonts w:asciiTheme="minorHAnsi" w:hAnsiTheme="minorHAnsi"/>
          <w:sz w:val="22"/>
        </w:rPr>
        <w:t>naczenie trwałości barwy metodą przyśpieszoną.</w:t>
      </w:r>
    </w:p>
    <w:p w:rsidR="000C1E54" w:rsidRDefault="000C1E54" w:rsidP="00B05E30">
      <w:pPr>
        <w:spacing w:after="80" w:line="259" w:lineRule="auto"/>
        <w:ind w:left="0" w:right="53" w:firstLine="0"/>
        <w:rPr>
          <w:rFonts w:asciiTheme="minorHAnsi" w:hAnsiTheme="minorHAnsi"/>
          <w:sz w:val="22"/>
        </w:rPr>
      </w:pPr>
    </w:p>
    <w:p w:rsidR="00A4160E" w:rsidRPr="000C1E54" w:rsidRDefault="00682003" w:rsidP="00B05E30">
      <w:pPr>
        <w:spacing w:after="80" w:line="259" w:lineRule="auto"/>
        <w:ind w:left="0" w:right="53" w:firstLine="0"/>
        <w:rPr>
          <w:rFonts w:asciiTheme="minorHAnsi" w:hAnsiTheme="minorHAnsi"/>
          <w:sz w:val="22"/>
        </w:rPr>
      </w:pPr>
      <w:r w:rsidRPr="000C1E54">
        <w:rPr>
          <w:rFonts w:asciiTheme="minorHAnsi" w:hAnsiTheme="minorHAnsi"/>
          <w:sz w:val="22"/>
        </w:rPr>
        <w:t>Podstawy prawne</w:t>
      </w:r>
    </w:p>
    <w:p w:rsidR="00A4160E" w:rsidRPr="000C1E54" w:rsidRDefault="00682003" w:rsidP="00FC4B94">
      <w:pPr>
        <w:pStyle w:val="Akapitzlist"/>
        <w:numPr>
          <w:ilvl w:val="0"/>
          <w:numId w:val="20"/>
        </w:numPr>
        <w:spacing w:after="33" w:line="360" w:lineRule="auto"/>
        <w:ind w:left="426" w:right="53" w:hanging="426"/>
        <w:rPr>
          <w:rFonts w:asciiTheme="minorHAnsi" w:hAnsiTheme="minorHAnsi"/>
          <w:sz w:val="22"/>
        </w:rPr>
      </w:pPr>
      <w:r w:rsidRPr="000C1E54">
        <w:rPr>
          <w:rFonts w:asciiTheme="minorHAnsi" w:hAnsiTheme="minorHAnsi"/>
          <w:sz w:val="22"/>
        </w:rPr>
        <w:t>Ustawa Prawo budowlane z</w:t>
      </w:r>
      <w:r w:rsidR="00FC4B94" w:rsidRPr="000C1E54">
        <w:rPr>
          <w:rFonts w:asciiTheme="minorHAnsi" w:hAnsiTheme="minorHAnsi"/>
          <w:sz w:val="22"/>
        </w:rPr>
        <w:t xml:space="preserve"> dn. 7.07.1994 r. (Dz.U. z 2017 r. poz. 1332, 1529, z 2018 r. poz. 12</w:t>
      </w:r>
      <w:r w:rsidRPr="000C1E54">
        <w:rPr>
          <w:rFonts w:asciiTheme="minorHAnsi" w:hAnsiTheme="minorHAnsi"/>
          <w:sz w:val="22"/>
        </w:rPr>
        <w:t xml:space="preserve">). </w:t>
      </w:r>
    </w:p>
    <w:p w:rsidR="00A4160E" w:rsidRPr="000C1E54" w:rsidRDefault="00682003" w:rsidP="00FC4B94">
      <w:pPr>
        <w:numPr>
          <w:ilvl w:val="0"/>
          <w:numId w:val="20"/>
        </w:numPr>
        <w:spacing w:line="360" w:lineRule="auto"/>
        <w:ind w:left="426" w:right="53" w:hanging="426"/>
        <w:rPr>
          <w:rFonts w:asciiTheme="minorHAnsi" w:hAnsiTheme="minorHAnsi"/>
          <w:sz w:val="22"/>
        </w:rPr>
      </w:pPr>
      <w:r w:rsidRPr="000C1E54">
        <w:rPr>
          <w:rFonts w:asciiTheme="minorHAnsi" w:hAnsiTheme="minorHAnsi"/>
          <w:sz w:val="22"/>
        </w:rPr>
        <w:t xml:space="preserve">Rozporządzenie Ministra Infrastruktury z dn. 2.09.2004 r. w sprawie szczegółowego zakresu </w:t>
      </w:r>
      <w:r w:rsidR="004926F5" w:rsidRPr="000C1E54">
        <w:rPr>
          <w:rFonts w:asciiTheme="minorHAnsi" w:hAnsiTheme="minorHAnsi"/>
          <w:sz w:val="22"/>
        </w:rPr>
        <w:br/>
      </w:r>
      <w:r w:rsidRPr="000C1E54">
        <w:rPr>
          <w:rFonts w:asciiTheme="minorHAnsi" w:hAnsiTheme="minorHAnsi"/>
          <w:sz w:val="22"/>
        </w:rPr>
        <w:t>i formy dokumentacji projektowej, specyfikacji technicznych wykonania i odbioru robót budowlany</w:t>
      </w:r>
      <w:r w:rsidR="00FC4B94" w:rsidRPr="000C1E54">
        <w:rPr>
          <w:rFonts w:asciiTheme="minorHAnsi" w:hAnsiTheme="minorHAnsi"/>
          <w:sz w:val="22"/>
        </w:rPr>
        <w:t>ch oraz programu funkcjonalno-uż</w:t>
      </w:r>
      <w:r w:rsidRPr="000C1E54">
        <w:rPr>
          <w:rFonts w:asciiTheme="minorHAnsi" w:hAnsiTheme="minorHAnsi"/>
          <w:sz w:val="22"/>
        </w:rPr>
        <w:t xml:space="preserve">ytkowego. (Dz.U. nr 202 poz. 2072 z </w:t>
      </w:r>
      <w:proofErr w:type="spellStart"/>
      <w:r w:rsidRPr="000C1E54">
        <w:rPr>
          <w:rFonts w:asciiTheme="minorHAnsi" w:hAnsiTheme="minorHAnsi"/>
          <w:sz w:val="22"/>
        </w:rPr>
        <w:t>późn</w:t>
      </w:r>
      <w:proofErr w:type="spellEnd"/>
      <w:r w:rsidRPr="000C1E54">
        <w:rPr>
          <w:rFonts w:asciiTheme="minorHAnsi" w:hAnsiTheme="minorHAnsi"/>
          <w:sz w:val="22"/>
        </w:rPr>
        <w:t>. zm.).</w:t>
      </w:r>
    </w:p>
    <w:p w:rsidR="00A4160E" w:rsidRPr="000C1E54" w:rsidRDefault="00682003" w:rsidP="00FC4B94">
      <w:pPr>
        <w:numPr>
          <w:ilvl w:val="0"/>
          <w:numId w:val="20"/>
        </w:numPr>
        <w:spacing w:line="360" w:lineRule="auto"/>
        <w:ind w:left="426" w:right="-1" w:hanging="426"/>
        <w:rPr>
          <w:rFonts w:asciiTheme="minorHAnsi" w:hAnsiTheme="minorHAnsi"/>
          <w:sz w:val="22"/>
        </w:rPr>
      </w:pPr>
      <w:r w:rsidRPr="000C1E54">
        <w:rPr>
          <w:rFonts w:asciiTheme="minorHAnsi" w:hAnsiTheme="minorHAnsi"/>
          <w:sz w:val="22"/>
        </w:rPr>
        <w:t>Rozporządzenie Ministra Infrastruktury z dn. 12.04.2002 r. w sprawie warunków technicznych, jakim powinny odpowiadać budynki i ich usytuowanie (Dz.</w:t>
      </w:r>
      <w:r w:rsidR="00FC4B94" w:rsidRPr="000C1E54">
        <w:rPr>
          <w:rFonts w:asciiTheme="minorHAnsi" w:hAnsiTheme="minorHAnsi"/>
          <w:sz w:val="22"/>
        </w:rPr>
        <w:t xml:space="preserve"> </w:t>
      </w:r>
      <w:r w:rsidRPr="000C1E54">
        <w:rPr>
          <w:rFonts w:asciiTheme="minorHAnsi" w:hAnsiTheme="minorHAnsi"/>
          <w:sz w:val="22"/>
        </w:rPr>
        <w:t xml:space="preserve">U. nr 75 z dn. 15.06.2002 r. z </w:t>
      </w:r>
      <w:proofErr w:type="spellStart"/>
      <w:r w:rsidRPr="000C1E54">
        <w:rPr>
          <w:rFonts w:asciiTheme="minorHAnsi" w:hAnsiTheme="minorHAnsi"/>
          <w:sz w:val="22"/>
        </w:rPr>
        <w:t>późn</w:t>
      </w:r>
      <w:proofErr w:type="spellEnd"/>
      <w:r w:rsidRPr="000C1E54">
        <w:rPr>
          <w:rFonts w:asciiTheme="minorHAnsi" w:hAnsiTheme="minorHAnsi"/>
          <w:sz w:val="22"/>
        </w:rPr>
        <w:t>. zm.).</w:t>
      </w:r>
    </w:p>
    <w:p w:rsidR="00A4160E" w:rsidRPr="000C1E54" w:rsidRDefault="00682003" w:rsidP="00FC4B94">
      <w:pPr>
        <w:numPr>
          <w:ilvl w:val="0"/>
          <w:numId w:val="20"/>
        </w:numPr>
        <w:spacing w:line="360" w:lineRule="auto"/>
        <w:ind w:left="426" w:right="53" w:hanging="426"/>
        <w:rPr>
          <w:rFonts w:asciiTheme="minorHAnsi" w:hAnsiTheme="minorHAnsi"/>
          <w:sz w:val="22"/>
        </w:rPr>
      </w:pPr>
      <w:r w:rsidRPr="000C1E54">
        <w:rPr>
          <w:rFonts w:asciiTheme="minorHAnsi" w:hAnsiTheme="minorHAnsi"/>
          <w:sz w:val="22"/>
        </w:rPr>
        <w:t xml:space="preserve">Ustawa z dn. 29.01.2004 r. Prawo zamówień publicznych (Dz.U. z </w:t>
      </w:r>
      <w:r w:rsidR="00C63DC8" w:rsidRPr="000C1E54">
        <w:rPr>
          <w:rFonts w:asciiTheme="minorHAnsi" w:hAnsiTheme="minorHAnsi"/>
          <w:sz w:val="22"/>
        </w:rPr>
        <w:t>2018, poz. 1986</w:t>
      </w:r>
      <w:r w:rsidR="00FC4B94" w:rsidRPr="000C1E54">
        <w:rPr>
          <w:rFonts w:asciiTheme="minorHAnsi" w:hAnsiTheme="minorHAnsi"/>
          <w:sz w:val="22"/>
        </w:rPr>
        <w:br/>
      </w:r>
      <w:r w:rsidRPr="000C1E54">
        <w:rPr>
          <w:rFonts w:asciiTheme="minorHAnsi" w:hAnsiTheme="minorHAnsi"/>
          <w:sz w:val="22"/>
        </w:rPr>
        <w:t xml:space="preserve">z </w:t>
      </w:r>
      <w:proofErr w:type="spellStart"/>
      <w:r w:rsidRPr="000C1E54">
        <w:rPr>
          <w:rFonts w:asciiTheme="minorHAnsi" w:hAnsiTheme="minorHAnsi"/>
          <w:sz w:val="22"/>
        </w:rPr>
        <w:t>późn</w:t>
      </w:r>
      <w:proofErr w:type="spellEnd"/>
      <w:r w:rsidRPr="000C1E54">
        <w:rPr>
          <w:rFonts w:asciiTheme="minorHAnsi" w:hAnsiTheme="minorHAnsi"/>
          <w:sz w:val="22"/>
        </w:rPr>
        <w:t>. zm.) oraz przepisy wykonawcze do ww. ustawy.</w:t>
      </w:r>
    </w:p>
    <w:p w:rsidR="00A4160E" w:rsidRPr="000C1E54" w:rsidRDefault="00682003" w:rsidP="00FC4B94">
      <w:pPr>
        <w:numPr>
          <w:ilvl w:val="0"/>
          <w:numId w:val="20"/>
        </w:numPr>
        <w:spacing w:line="360" w:lineRule="auto"/>
        <w:ind w:left="426" w:right="53" w:hanging="426"/>
        <w:rPr>
          <w:rFonts w:asciiTheme="minorHAnsi" w:hAnsiTheme="minorHAnsi"/>
          <w:sz w:val="22"/>
        </w:rPr>
      </w:pPr>
      <w:r w:rsidRPr="000C1E54">
        <w:rPr>
          <w:rFonts w:asciiTheme="minorHAnsi" w:hAnsiTheme="minorHAnsi"/>
          <w:sz w:val="22"/>
        </w:rPr>
        <w:lastRenderedPageBreak/>
        <w:t>Rozporządzenie Ministra Kultury z dn. 9.06.2004 r. w sprawie prowadzenia prac konserwatorskich, robót budowlanych, badań konserwatorskich, a także innych działań przy zabytku wpisanym do rejestru (Dz.U. nr 150 poz. 1579).</w:t>
      </w:r>
    </w:p>
    <w:p w:rsidR="00A4160E" w:rsidRPr="000C1E54" w:rsidRDefault="00682003" w:rsidP="00FC4B94">
      <w:pPr>
        <w:numPr>
          <w:ilvl w:val="0"/>
          <w:numId w:val="20"/>
        </w:numPr>
        <w:spacing w:line="360" w:lineRule="auto"/>
        <w:ind w:left="426" w:right="53" w:hanging="426"/>
        <w:rPr>
          <w:rFonts w:asciiTheme="minorHAnsi" w:hAnsiTheme="minorHAnsi"/>
          <w:sz w:val="22"/>
        </w:rPr>
      </w:pPr>
      <w:r w:rsidRPr="000C1E54">
        <w:rPr>
          <w:rFonts w:asciiTheme="minorHAnsi" w:hAnsiTheme="minorHAnsi"/>
          <w:sz w:val="22"/>
        </w:rPr>
        <w:t>Rozporządzenie Ministra Pracy i Polityki Socjalnej z dn. 26.09.1997 r. w sprawie ogólnych przepisów bezpieczeństwa i higieny pracy (t. jedn.: Dz.U. z 2003 r. nr 169 poz. 1650).</w:t>
      </w:r>
    </w:p>
    <w:p w:rsidR="00A4160E" w:rsidRPr="000C1E54" w:rsidRDefault="00682003" w:rsidP="00FC4B94">
      <w:pPr>
        <w:numPr>
          <w:ilvl w:val="0"/>
          <w:numId w:val="20"/>
        </w:numPr>
        <w:spacing w:after="99" w:line="360" w:lineRule="auto"/>
        <w:ind w:left="426" w:right="53" w:hanging="426"/>
        <w:rPr>
          <w:rFonts w:asciiTheme="minorHAnsi" w:hAnsiTheme="minorHAnsi"/>
          <w:sz w:val="22"/>
        </w:rPr>
      </w:pPr>
      <w:r w:rsidRPr="000C1E54">
        <w:rPr>
          <w:rFonts w:asciiTheme="minorHAnsi" w:hAnsiTheme="minorHAnsi"/>
          <w:sz w:val="22"/>
        </w:rPr>
        <w:t>Rozporządzenie Ministra Spraw Wewnętrznych i Administracji z dn. 4.11.2002 r.</w:t>
      </w:r>
      <w:r w:rsidR="00FC4B94" w:rsidRPr="000C1E54">
        <w:rPr>
          <w:rFonts w:asciiTheme="minorHAnsi" w:hAnsiTheme="minorHAnsi"/>
          <w:sz w:val="22"/>
        </w:rPr>
        <w:t xml:space="preserve"> w </w:t>
      </w:r>
      <w:r w:rsidRPr="000C1E54">
        <w:rPr>
          <w:rFonts w:asciiTheme="minorHAnsi" w:hAnsiTheme="minorHAnsi"/>
          <w:sz w:val="22"/>
        </w:rPr>
        <w:t>sprawie organizacji, zasad i trybu wykonywania zadań przez Państwową Inspekcję Sanitarną MSWiA (Dz.U. nr 192 poz. 1614 — 1, 2, 3).</w:t>
      </w:r>
    </w:p>
    <w:p w:rsidR="00A4160E" w:rsidRPr="000C1E54" w:rsidRDefault="00682003" w:rsidP="00FC4B94">
      <w:pPr>
        <w:numPr>
          <w:ilvl w:val="0"/>
          <w:numId w:val="20"/>
        </w:numPr>
        <w:spacing w:after="103" w:line="360" w:lineRule="auto"/>
        <w:ind w:left="426" w:right="53" w:hanging="426"/>
        <w:rPr>
          <w:rFonts w:asciiTheme="minorHAnsi" w:hAnsiTheme="minorHAnsi"/>
          <w:sz w:val="22"/>
        </w:rPr>
      </w:pPr>
      <w:r w:rsidRPr="000C1E54">
        <w:rPr>
          <w:rFonts w:asciiTheme="minorHAnsi" w:hAnsiTheme="minorHAnsi"/>
          <w:sz w:val="22"/>
        </w:rPr>
        <w:t>Rozporządzenie Ministra Spraw Wewnętrznych i Administracji z dn. 16.06.2003 r.</w:t>
      </w:r>
      <w:r w:rsidR="00FC4B94" w:rsidRPr="000C1E54">
        <w:rPr>
          <w:rFonts w:asciiTheme="minorHAnsi" w:hAnsiTheme="minorHAnsi"/>
          <w:sz w:val="22"/>
        </w:rPr>
        <w:t xml:space="preserve"> w </w:t>
      </w:r>
      <w:r w:rsidRPr="000C1E54">
        <w:rPr>
          <w:rFonts w:asciiTheme="minorHAnsi" w:hAnsiTheme="minorHAnsi"/>
          <w:sz w:val="22"/>
        </w:rPr>
        <w:t>sprawie ochrony przeciwpożarowej budynków i innych obiektów budowlanych i terenów (Dz.U. nr 121 poz. 1138).</w:t>
      </w:r>
    </w:p>
    <w:p w:rsidR="00FC4B94" w:rsidRPr="000C1E54" w:rsidRDefault="00682003" w:rsidP="00FC4B94">
      <w:pPr>
        <w:numPr>
          <w:ilvl w:val="0"/>
          <w:numId w:val="20"/>
        </w:numPr>
        <w:spacing w:after="98" w:line="360" w:lineRule="auto"/>
        <w:ind w:left="426" w:right="53" w:hanging="426"/>
        <w:rPr>
          <w:rFonts w:asciiTheme="minorHAnsi" w:hAnsiTheme="minorHAnsi"/>
          <w:sz w:val="22"/>
        </w:rPr>
      </w:pPr>
      <w:r w:rsidRPr="000C1E54">
        <w:rPr>
          <w:rFonts w:asciiTheme="minorHAnsi" w:hAnsiTheme="minorHAnsi"/>
          <w:sz w:val="22"/>
        </w:rPr>
        <w:t>Rozporządzenie Ministra Spraw Wewnętrznych i Administracji z dn. 16.06.2003 r.</w:t>
      </w:r>
      <w:r w:rsidR="00FC4B94" w:rsidRPr="000C1E54">
        <w:rPr>
          <w:rFonts w:asciiTheme="minorHAnsi" w:hAnsiTheme="minorHAnsi"/>
          <w:sz w:val="22"/>
        </w:rPr>
        <w:t xml:space="preserve"> w </w:t>
      </w:r>
      <w:r w:rsidRPr="000C1E54">
        <w:rPr>
          <w:rFonts w:asciiTheme="minorHAnsi" w:hAnsiTheme="minorHAnsi"/>
          <w:sz w:val="22"/>
        </w:rPr>
        <w:t>sprawie uzgodnienia projektu budowlanego pod względem ochrony przeciwpożarowej (Dz.U. nr 121 poz. 1137).</w:t>
      </w:r>
    </w:p>
    <w:p w:rsidR="00FC4B94" w:rsidRPr="000C1E54" w:rsidRDefault="00682003" w:rsidP="00FC4B94">
      <w:pPr>
        <w:numPr>
          <w:ilvl w:val="0"/>
          <w:numId w:val="20"/>
        </w:numPr>
        <w:spacing w:after="98" w:line="360" w:lineRule="auto"/>
        <w:ind w:left="426" w:right="53" w:hanging="426"/>
        <w:rPr>
          <w:rFonts w:asciiTheme="minorHAnsi" w:hAnsiTheme="minorHAnsi"/>
          <w:sz w:val="22"/>
        </w:rPr>
      </w:pPr>
      <w:r w:rsidRPr="000C1E54">
        <w:rPr>
          <w:rFonts w:asciiTheme="minorHAnsi" w:hAnsiTheme="minorHAnsi"/>
          <w:sz w:val="22"/>
        </w:rPr>
        <w:t>Rozporządzenie MSWiA z dn. 21.04.2006 r</w:t>
      </w:r>
      <w:r w:rsidR="00FC4B94" w:rsidRPr="000C1E54">
        <w:rPr>
          <w:rFonts w:asciiTheme="minorHAnsi" w:hAnsiTheme="minorHAnsi"/>
          <w:sz w:val="22"/>
        </w:rPr>
        <w:t>. w sprawie ochrony ppoż. innych obiektów budowlanych i terenów (Dz.U. nr 80 poz. 563).</w:t>
      </w:r>
    </w:p>
    <w:p w:rsidR="00FC4B94" w:rsidRPr="000C1E54" w:rsidRDefault="00FC4B94" w:rsidP="00FC4B94">
      <w:pPr>
        <w:numPr>
          <w:ilvl w:val="0"/>
          <w:numId w:val="20"/>
        </w:numPr>
        <w:spacing w:after="98" w:line="360" w:lineRule="auto"/>
        <w:ind w:left="426" w:right="53" w:hanging="426"/>
        <w:rPr>
          <w:rFonts w:asciiTheme="minorHAnsi" w:hAnsiTheme="minorHAnsi"/>
          <w:sz w:val="22"/>
        </w:rPr>
        <w:sectPr w:rsidR="00FC4B94" w:rsidRPr="000C1E54" w:rsidSect="006A2B03">
          <w:headerReference w:type="even" r:id="rId16"/>
          <w:headerReference w:type="default" r:id="rId17"/>
          <w:headerReference w:type="first" r:id="rId18"/>
          <w:pgSz w:w="11904" w:h="16838"/>
          <w:pgMar w:top="1957" w:right="989" w:bottom="2089" w:left="993" w:header="984" w:footer="708" w:gutter="0"/>
          <w:cols w:space="708"/>
        </w:sectPr>
      </w:pPr>
    </w:p>
    <w:p w:rsidR="00A4160E" w:rsidRPr="000C1E54" w:rsidRDefault="00A4160E" w:rsidP="00EA38EB">
      <w:pPr>
        <w:spacing w:after="0" w:line="293" w:lineRule="auto"/>
        <w:ind w:left="5986" w:right="0" w:hanging="10"/>
        <w:rPr>
          <w:rFonts w:asciiTheme="minorHAnsi" w:hAnsiTheme="minorHAnsi"/>
          <w:sz w:val="22"/>
        </w:rPr>
      </w:pPr>
    </w:p>
    <w:sectPr w:rsidR="00A4160E" w:rsidRPr="000C1E54" w:rsidSect="00B05E30">
      <w:type w:val="continuous"/>
      <w:pgSz w:w="11904" w:h="16838"/>
      <w:pgMar w:top="1957" w:right="1131" w:bottom="217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AF" w:rsidRDefault="003760AF">
      <w:pPr>
        <w:spacing w:after="0" w:line="240" w:lineRule="auto"/>
      </w:pPr>
      <w:r>
        <w:separator/>
      </w:r>
    </w:p>
  </w:endnote>
  <w:endnote w:type="continuationSeparator" w:id="0">
    <w:p w:rsidR="003760AF" w:rsidRDefault="0037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A0" w:rsidRDefault="002302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A0" w:rsidRDefault="002302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A0" w:rsidRDefault="002302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AF" w:rsidRDefault="003760AF">
      <w:pPr>
        <w:spacing w:after="0" w:line="240" w:lineRule="auto"/>
      </w:pPr>
      <w:r>
        <w:separator/>
      </w:r>
    </w:p>
  </w:footnote>
  <w:footnote w:type="continuationSeparator" w:id="0">
    <w:p w:rsidR="003760AF" w:rsidRDefault="00376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Pr="002302A0" w:rsidRDefault="00A4160E" w:rsidP="002302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Default="00A4160E">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Default="00A4160E">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Pr="002302A0" w:rsidRDefault="00A4160E" w:rsidP="002302A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Pr="002302A0" w:rsidRDefault="00A4160E" w:rsidP="002302A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0E" w:rsidRPr="002302A0" w:rsidRDefault="00A4160E" w:rsidP="002302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5pt;height:.75pt" coordsize="" o:spt="100" o:bullet="t" adj="0,,0" path="" stroked="f">
        <v:stroke joinstyle="miter"/>
        <v:imagedata r:id="rId1" o:title="image57"/>
        <v:formulas/>
        <v:path o:connecttype="segments"/>
      </v:shape>
    </w:pict>
  </w:numPicBullet>
  <w:abstractNum w:abstractNumId="0" w15:restartNumberingAfterBreak="0">
    <w:nsid w:val="01BA6073"/>
    <w:multiLevelType w:val="hybridMultilevel"/>
    <w:tmpl w:val="C324B0BA"/>
    <w:lvl w:ilvl="0" w:tplc="7548D08C">
      <w:start w:val="1"/>
      <w:numFmt w:val="bullet"/>
      <w:lvlText w:val="•"/>
      <w:lvlJc w:val="left"/>
      <w:pPr>
        <w:ind w:left="3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180A9632">
      <w:start w:val="1"/>
      <w:numFmt w:val="bullet"/>
      <w:lvlText w:val="o"/>
      <w:lvlJc w:val="left"/>
      <w:pPr>
        <w:ind w:left="10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C6C6180">
      <w:start w:val="1"/>
      <w:numFmt w:val="bullet"/>
      <w:lvlText w:val="▪"/>
      <w:lvlJc w:val="left"/>
      <w:pPr>
        <w:ind w:left="18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9F2D824">
      <w:start w:val="1"/>
      <w:numFmt w:val="bullet"/>
      <w:lvlText w:val="•"/>
      <w:lvlJc w:val="left"/>
      <w:pPr>
        <w:ind w:left="25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9BAA4AEE">
      <w:start w:val="1"/>
      <w:numFmt w:val="bullet"/>
      <w:lvlText w:val="o"/>
      <w:lvlJc w:val="left"/>
      <w:pPr>
        <w:ind w:left="32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F388512E">
      <w:start w:val="1"/>
      <w:numFmt w:val="bullet"/>
      <w:lvlText w:val="▪"/>
      <w:lvlJc w:val="left"/>
      <w:pPr>
        <w:ind w:left="39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DB28D56">
      <w:start w:val="1"/>
      <w:numFmt w:val="bullet"/>
      <w:lvlText w:val="•"/>
      <w:lvlJc w:val="left"/>
      <w:pPr>
        <w:ind w:left="46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FD2F98E">
      <w:start w:val="1"/>
      <w:numFmt w:val="bullet"/>
      <w:lvlText w:val="o"/>
      <w:lvlJc w:val="left"/>
      <w:pPr>
        <w:ind w:left="54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7AA6CDD4">
      <w:start w:val="1"/>
      <w:numFmt w:val="bullet"/>
      <w:lvlText w:val="▪"/>
      <w:lvlJc w:val="left"/>
      <w:pPr>
        <w:ind w:left="61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38408AA"/>
    <w:multiLevelType w:val="hybridMultilevel"/>
    <w:tmpl w:val="0C825C26"/>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C11F83"/>
    <w:multiLevelType w:val="hybridMultilevel"/>
    <w:tmpl w:val="3DE03386"/>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097D62"/>
    <w:multiLevelType w:val="hybridMultilevel"/>
    <w:tmpl w:val="B908F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71C42"/>
    <w:multiLevelType w:val="hybridMultilevel"/>
    <w:tmpl w:val="9328D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89713D"/>
    <w:multiLevelType w:val="multilevel"/>
    <w:tmpl w:val="27DA2A56"/>
    <w:lvl w:ilvl="0">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3C5486"/>
    <w:multiLevelType w:val="multilevel"/>
    <w:tmpl w:val="B944D37A"/>
    <w:lvl w:ilvl="0">
      <w:start w:val="1"/>
      <w:numFmt w:val="decimal"/>
      <w:lvlText w:val="%1."/>
      <w:lvlJc w:val="left"/>
      <w:pPr>
        <w:ind w:left="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F214BE"/>
    <w:multiLevelType w:val="hybridMultilevel"/>
    <w:tmpl w:val="BF385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C6439C"/>
    <w:multiLevelType w:val="hybridMultilevel"/>
    <w:tmpl w:val="D9C4C2BC"/>
    <w:lvl w:ilvl="0" w:tplc="3350CCBE">
      <w:start w:val="2"/>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69B6A">
      <w:start w:val="23"/>
      <w:numFmt w:val="lowerLetter"/>
      <w:lvlText w:val="%2"/>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6DB34">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C2F1E">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6132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E850A">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E1272">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02570">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6CC">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763DE1"/>
    <w:multiLevelType w:val="hybridMultilevel"/>
    <w:tmpl w:val="3144778A"/>
    <w:lvl w:ilvl="0" w:tplc="8F9839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8F4A8">
      <w:start w:val="1"/>
      <w:numFmt w:val="bullet"/>
      <w:lvlText w:val="o"/>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E8F40">
      <w:start w:val="1"/>
      <w:numFmt w:val="bullet"/>
      <w:lvlText w:val="▪"/>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82B38">
      <w:start w:val="1"/>
      <w:numFmt w:val="bullet"/>
      <w:lvlRestart w:val="0"/>
      <w:lvlText w:val="•"/>
      <w:lvlPicBulletId w:val="0"/>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6537A">
      <w:start w:val="1"/>
      <w:numFmt w:val="bullet"/>
      <w:lvlText w:val="o"/>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0BF8A">
      <w:start w:val="1"/>
      <w:numFmt w:val="bullet"/>
      <w:lvlText w:val="▪"/>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A834C">
      <w:start w:val="1"/>
      <w:numFmt w:val="bullet"/>
      <w:lvlText w:val="•"/>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CF04E">
      <w:start w:val="1"/>
      <w:numFmt w:val="bullet"/>
      <w:lvlText w:val="o"/>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060D4">
      <w:start w:val="1"/>
      <w:numFmt w:val="bullet"/>
      <w:lvlText w:val="▪"/>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5D2F1F"/>
    <w:multiLevelType w:val="hybridMultilevel"/>
    <w:tmpl w:val="30164678"/>
    <w:lvl w:ilvl="0" w:tplc="CBA29240">
      <w:start w:val="1"/>
      <w:numFmt w:val="decimal"/>
      <w:lvlText w:val="%1."/>
      <w:lvlJc w:val="left"/>
      <w:pPr>
        <w:ind w:left="36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5E58B61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486AA">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A00E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21DF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4CBA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6CAF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C79B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0B5E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D965A9"/>
    <w:multiLevelType w:val="hybridMultilevel"/>
    <w:tmpl w:val="869210F0"/>
    <w:lvl w:ilvl="0" w:tplc="38CC536C">
      <w:start w:val="9"/>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05D3A">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8324A">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687E4">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6363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80FF0">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AA8DC">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493C0">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E4C7C">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FA275C"/>
    <w:multiLevelType w:val="hybridMultilevel"/>
    <w:tmpl w:val="6C00AE54"/>
    <w:lvl w:ilvl="0" w:tplc="8084D11E">
      <w:start w:val="4"/>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E273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8FCA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25A6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0D87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C5AD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C2E1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6CCA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87FE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FD5AC8"/>
    <w:multiLevelType w:val="hybridMultilevel"/>
    <w:tmpl w:val="0512D55E"/>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DF3083"/>
    <w:multiLevelType w:val="hybridMultilevel"/>
    <w:tmpl w:val="A566A4CC"/>
    <w:lvl w:ilvl="0" w:tplc="B6D46B0A">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0A2546">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4648BE">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66E24C">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42A372">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80406">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EC2090">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AFB9C">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8633E0">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C215C5"/>
    <w:multiLevelType w:val="hybridMultilevel"/>
    <w:tmpl w:val="D3C6E0E4"/>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DA0CE4"/>
    <w:multiLevelType w:val="hybridMultilevel"/>
    <w:tmpl w:val="7E2E4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AB42B6"/>
    <w:multiLevelType w:val="hybridMultilevel"/>
    <w:tmpl w:val="FC8C4AC2"/>
    <w:lvl w:ilvl="0" w:tplc="531826AA">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92F352">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E8FBB0">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742624">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D26634">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F451A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6ECA9C">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E85BA">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282BC2">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E9E25B7"/>
    <w:multiLevelType w:val="hybridMultilevel"/>
    <w:tmpl w:val="93DE4E60"/>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DB7ACB"/>
    <w:multiLevelType w:val="hybridMultilevel"/>
    <w:tmpl w:val="45903246"/>
    <w:lvl w:ilvl="0" w:tplc="1B82AE90">
      <w:start w:val="7"/>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00C6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6F5A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E67A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6613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63B2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A94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E926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EF2D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5"/>
  </w:num>
  <w:num w:numId="4">
    <w:abstractNumId w:val="12"/>
  </w:num>
  <w:num w:numId="5">
    <w:abstractNumId w:val="17"/>
  </w:num>
  <w:num w:numId="6">
    <w:abstractNumId w:val="0"/>
  </w:num>
  <w:num w:numId="7">
    <w:abstractNumId w:val="19"/>
  </w:num>
  <w:num w:numId="8">
    <w:abstractNumId w:val="14"/>
  </w:num>
  <w:num w:numId="9">
    <w:abstractNumId w:val="11"/>
  </w:num>
  <w:num w:numId="10">
    <w:abstractNumId w:val="10"/>
  </w:num>
  <w:num w:numId="11">
    <w:abstractNumId w:val="8"/>
  </w:num>
  <w:num w:numId="12">
    <w:abstractNumId w:val="18"/>
  </w:num>
  <w:num w:numId="13">
    <w:abstractNumId w:val="4"/>
  </w:num>
  <w:num w:numId="14">
    <w:abstractNumId w:val="16"/>
  </w:num>
  <w:num w:numId="15">
    <w:abstractNumId w:val="1"/>
  </w:num>
  <w:num w:numId="16">
    <w:abstractNumId w:val="3"/>
  </w:num>
  <w:num w:numId="17">
    <w:abstractNumId w:val="15"/>
  </w:num>
  <w:num w:numId="18">
    <w:abstractNumId w:val="2"/>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0E"/>
    <w:rsid w:val="00044D1D"/>
    <w:rsid w:val="000667DB"/>
    <w:rsid w:val="000C1E54"/>
    <w:rsid w:val="001C408D"/>
    <w:rsid w:val="002302A0"/>
    <w:rsid w:val="002B2AD4"/>
    <w:rsid w:val="00302A65"/>
    <w:rsid w:val="00361F5E"/>
    <w:rsid w:val="003760AF"/>
    <w:rsid w:val="003D60BC"/>
    <w:rsid w:val="004926F5"/>
    <w:rsid w:val="0056268C"/>
    <w:rsid w:val="005A1687"/>
    <w:rsid w:val="00682003"/>
    <w:rsid w:val="006A2B03"/>
    <w:rsid w:val="007A58B6"/>
    <w:rsid w:val="007C10DD"/>
    <w:rsid w:val="007E4A59"/>
    <w:rsid w:val="00895A8E"/>
    <w:rsid w:val="00A4160E"/>
    <w:rsid w:val="00B05E30"/>
    <w:rsid w:val="00C63DC8"/>
    <w:rsid w:val="00CA5151"/>
    <w:rsid w:val="00DC607F"/>
    <w:rsid w:val="00DD5F87"/>
    <w:rsid w:val="00E839D7"/>
    <w:rsid w:val="00EA38EB"/>
    <w:rsid w:val="00FC4B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50" w:lineRule="auto"/>
      <w:ind w:left="370" w:right="6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91" w:line="259" w:lineRule="auto"/>
      <w:ind w:left="29" w:hanging="10"/>
      <w:outlineLvl w:val="0"/>
    </w:pPr>
    <w:rPr>
      <w:rFonts w:ascii="Times New Roman" w:eastAsia="Times New Roman" w:hAnsi="Times New Roman" w:cs="Times New Roman"/>
      <w:color w:val="000000"/>
      <w:sz w:val="26"/>
    </w:rPr>
  </w:style>
  <w:style w:type="paragraph" w:styleId="Nagwek2">
    <w:name w:val="heading 2"/>
    <w:next w:val="Normalny"/>
    <w:link w:val="Nagwek2Znak"/>
    <w:uiPriority w:val="9"/>
    <w:unhideWhenUsed/>
    <w:qFormat/>
    <w:pPr>
      <w:keepNext/>
      <w:keepLines/>
      <w:spacing w:after="91" w:line="259" w:lineRule="auto"/>
      <w:ind w:left="29" w:hanging="10"/>
      <w:outlineLvl w:val="1"/>
    </w:pPr>
    <w:rPr>
      <w:rFonts w:ascii="Times New Roman" w:eastAsia="Times New Roman" w:hAnsi="Times New Roman" w:cs="Times New Roman"/>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6"/>
    </w:rPr>
  </w:style>
  <w:style w:type="character" w:customStyle="1" w:styleId="Nagwek2Znak">
    <w:name w:val="Nagłówek 2 Znak"/>
    <w:link w:val="Nagwek2"/>
    <w:rPr>
      <w:rFonts w:ascii="Times New Roman" w:eastAsia="Times New Roman" w:hAnsi="Times New Roman" w:cs="Times New Roman"/>
      <w:color w:val="000000"/>
      <w:sz w:val="26"/>
    </w:rPr>
  </w:style>
  <w:style w:type="paragraph" w:styleId="Tekstdymka">
    <w:name w:val="Balloon Text"/>
    <w:basedOn w:val="Normalny"/>
    <w:link w:val="TekstdymkaZnak"/>
    <w:uiPriority w:val="99"/>
    <w:semiHidden/>
    <w:unhideWhenUsed/>
    <w:rsid w:val="00EA38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38EB"/>
    <w:rPr>
      <w:rFonts w:ascii="Tahoma" w:eastAsia="Times New Roman" w:hAnsi="Tahoma" w:cs="Tahoma"/>
      <w:color w:val="000000"/>
      <w:sz w:val="16"/>
      <w:szCs w:val="16"/>
    </w:rPr>
  </w:style>
  <w:style w:type="paragraph" w:styleId="Stopka">
    <w:name w:val="footer"/>
    <w:basedOn w:val="Normalny"/>
    <w:link w:val="StopkaZnak"/>
    <w:uiPriority w:val="99"/>
    <w:unhideWhenUsed/>
    <w:rsid w:val="002302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2A0"/>
    <w:rPr>
      <w:rFonts w:ascii="Times New Roman" w:eastAsia="Times New Roman" w:hAnsi="Times New Roman" w:cs="Times New Roman"/>
      <w:color w:val="000000"/>
      <w:sz w:val="24"/>
    </w:rPr>
  </w:style>
  <w:style w:type="paragraph" w:styleId="Nagwek">
    <w:name w:val="header"/>
    <w:basedOn w:val="Normalny"/>
    <w:link w:val="NagwekZnak"/>
    <w:uiPriority w:val="99"/>
    <w:semiHidden/>
    <w:unhideWhenUsed/>
    <w:rsid w:val="002302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02A0"/>
    <w:rPr>
      <w:rFonts w:ascii="Times New Roman" w:eastAsia="Times New Roman" w:hAnsi="Times New Roman" w:cs="Times New Roman"/>
      <w:color w:val="000000"/>
      <w:sz w:val="24"/>
    </w:rPr>
  </w:style>
  <w:style w:type="paragraph" w:styleId="Akapitzlist">
    <w:name w:val="List Paragraph"/>
    <w:basedOn w:val="Normalny"/>
    <w:uiPriority w:val="34"/>
    <w:qFormat/>
    <w:rsid w:val="00B05E30"/>
    <w:pPr>
      <w:ind w:left="720"/>
      <w:contextualSpacing/>
    </w:pPr>
  </w:style>
  <w:style w:type="paragraph" w:customStyle="1" w:styleId="Rub3">
    <w:name w:val="Rub3"/>
    <w:basedOn w:val="Normalny"/>
    <w:next w:val="Normalny"/>
    <w:rsid w:val="00361F5E"/>
    <w:pPr>
      <w:tabs>
        <w:tab w:val="left" w:pos="709"/>
      </w:tabs>
      <w:spacing w:after="0" w:line="240" w:lineRule="auto"/>
      <w:ind w:left="0" w:right="0" w:firstLine="0"/>
    </w:pPr>
    <w:rPr>
      <w:b/>
      <w:i/>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15402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2019-04-25T16:22:00Z</dcterms:created>
  <dcterms:modified xsi:type="dcterms:W3CDTF">2019-04-25T16:22:00Z</dcterms:modified>
</cp:coreProperties>
</file>