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88" w:rsidRPr="00DF0A4C" w:rsidRDefault="00037BFB" w:rsidP="00BE6FCC">
      <w:pPr>
        <w:jc w:val="center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1B053D">
        <w:t>2</w:t>
      </w:r>
      <w:r w:rsidR="00666409">
        <w:t>5</w:t>
      </w:r>
      <w:r w:rsidR="001B053D">
        <w:t>.01.</w:t>
      </w:r>
      <w:r w:rsidR="001D6136">
        <w:t>201</w:t>
      </w:r>
      <w:r w:rsidR="001B053D">
        <w:t>8</w:t>
      </w:r>
      <w:r w:rsidR="001D6136">
        <w:t>r</w:t>
      </w:r>
    </w:p>
    <w:p w:rsidR="001B053D" w:rsidRDefault="001B053D" w:rsidP="00BE6FCC">
      <w:pPr>
        <w:pStyle w:val="Bezodstpw"/>
      </w:pPr>
      <w:r>
        <w:t xml:space="preserve">Zamawiający: </w:t>
      </w:r>
      <w:r w:rsidRPr="0023059F">
        <w:t xml:space="preserve"> </w:t>
      </w:r>
    </w:p>
    <w:p w:rsidR="001B053D" w:rsidRPr="00D84CD6" w:rsidRDefault="001B053D" w:rsidP="00BE6FCC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1B053D" w:rsidRPr="00D84CD6" w:rsidRDefault="001B053D" w:rsidP="00BE6FCC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 xml:space="preserve">pl. Małachowskiego 3, 00-916 Warszawa, </w:t>
      </w:r>
    </w:p>
    <w:p w:rsidR="001B053D" w:rsidRDefault="003D4BD1" w:rsidP="00BE6FCC">
      <w:pPr>
        <w:pStyle w:val="Bezodstpw"/>
        <w:rPr>
          <w:rFonts w:asciiTheme="minorHAnsi" w:hAnsiTheme="minorHAnsi"/>
          <w:lang w:val="de-DE"/>
        </w:rPr>
      </w:pPr>
      <w:hyperlink r:id="rId7" w:history="1">
        <w:r w:rsidR="001B053D" w:rsidRPr="002C7B61">
          <w:rPr>
            <w:rStyle w:val="Hipercze"/>
            <w:rFonts w:asciiTheme="minorHAnsi" w:hAnsiTheme="minorHAnsi"/>
            <w:lang w:val="de-DE"/>
          </w:rPr>
          <w:t>www.zacheta.art.pl</w:t>
        </w:r>
      </w:hyperlink>
      <w:r w:rsidR="001B053D">
        <w:rPr>
          <w:rFonts w:asciiTheme="minorHAnsi" w:hAnsiTheme="minorHAnsi"/>
          <w:lang w:val="de-DE"/>
        </w:rPr>
        <w:t xml:space="preserve"> </w:t>
      </w:r>
    </w:p>
    <w:p w:rsidR="001B053D" w:rsidRPr="00D84CD6" w:rsidRDefault="001B053D" w:rsidP="00BE6FCC">
      <w:pPr>
        <w:pStyle w:val="Bezodstpw"/>
        <w:rPr>
          <w:rFonts w:asciiTheme="minorHAnsi" w:hAnsiTheme="minorHAnsi"/>
          <w:lang w:val="de-DE"/>
        </w:rPr>
      </w:pPr>
      <w:proofErr w:type="spellStart"/>
      <w:r>
        <w:rPr>
          <w:rFonts w:asciiTheme="minorHAnsi" w:hAnsiTheme="minorHAnsi"/>
          <w:lang w:val="de-DE"/>
        </w:rPr>
        <w:t>t</w:t>
      </w:r>
      <w:r w:rsidRPr="00D84CD6">
        <w:rPr>
          <w:rFonts w:asciiTheme="minorHAnsi" w:hAnsiTheme="minorHAnsi"/>
          <w:lang w:val="de-DE"/>
        </w:rPr>
        <w:t>elefon</w:t>
      </w:r>
      <w:proofErr w:type="spellEnd"/>
      <w:r w:rsidRPr="00D84CD6">
        <w:rPr>
          <w:rFonts w:asciiTheme="minorHAnsi" w:hAnsiTheme="minorHAnsi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lang w:val="de-DE"/>
        </w:rPr>
        <w:t>e-mail</w:t>
      </w:r>
      <w:proofErr w:type="spellEnd"/>
      <w:r w:rsidRPr="00D84CD6">
        <w:rPr>
          <w:rFonts w:asciiTheme="minorHAnsi" w:hAnsiTheme="minorHAnsi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lang w:val="de-DE"/>
          </w:rPr>
          <w:t>sekretariat@zacheta.art.pl</w:t>
        </w:r>
      </w:hyperlink>
      <w:r w:rsidRPr="00D84CD6">
        <w:rPr>
          <w:rFonts w:asciiTheme="minorHAnsi" w:hAnsiTheme="minorHAnsi"/>
          <w:lang w:val="de-DE"/>
        </w:rPr>
        <w:tab/>
      </w:r>
    </w:p>
    <w:p w:rsidR="001B053D" w:rsidRPr="00D84CD6" w:rsidRDefault="001B053D" w:rsidP="001B053D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1B053D" w:rsidRDefault="001B053D" w:rsidP="001B053D">
      <w:pPr>
        <w:pStyle w:val="Bezodstpw"/>
        <w:ind w:left="3540" w:firstLine="708"/>
      </w:pPr>
    </w:p>
    <w:p w:rsidR="001B053D" w:rsidRPr="00BE6FCC" w:rsidRDefault="001B053D" w:rsidP="00BE6FCC">
      <w:pPr>
        <w:pStyle w:val="Bezodstpw"/>
        <w:ind w:left="4248" w:firstLine="708"/>
      </w:pPr>
      <w:r w:rsidRPr="00BE6FCC">
        <w:t>Do wszystkich Wykonawców</w:t>
      </w:r>
    </w:p>
    <w:p w:rsidR="001B053D" w:rsidRPr="00BE6FCC" w:rsidRDefault="001B053D" w:rsidP="00BE6FCC">
      <w:pPr>
        <w:pStyle w:val="Bezodstpw"/>
      </w:pP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  <w:t xml:space="preserve">zainteresowanych złożeniem oferty </w:t>
      </w:r>
    </w:p>
    <w:p w:rsidR="001B053D" w:rsidRPr="00BE6FCC" w:rsidRDefault="001B053D" w:rsidP="00BE6FCC">
      <w:pPr>
        <w:pStyle w:val="Bezodstpw"/>
      </w:pP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  <w:t>w postępowaniu ZS/01/2018</w:t>
      </w:r>
    </w:p>
    <w:p w:rsidR="001B053D" w:rsidRPr="00130E0A" w:rsidRDefault="001B053D" w:rsidP="001B053D">
      <w:pPr>
        <w:rPr>
          <w:rFonts w:asciiTheme="minorHAnsi" w:hAnsiTheme="minorHAnsi"/>
        </w:rPr>
      </w:pPr>
    </w:p>
    <w:p w:rsidR="001B053D" w:rsidRPr="00130E0A" w:rsidRDefault="001B053D" w:rsidP="00203A90">
      <w:pPr>
        <w:spacing w:line="240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>Dotyczy: postępowania ZS/01/201</w:t>
      </w:r>
      <w:r>
        <w:rPr>
          <w:rFonts w:asciiTheme="minorHAnsi" w:hAnsiTheme="minorHAnsi"/>
          <w:i/>
        </w:rPr>
        <w:t>8</w:t>
      </w:r>
      <w:r w:rsidRPr="00130E0A">
        <w:rPr>
          <w:rFonts w:asciiTheme="minorHAnsi" w:hAnsiTheme="minorHAnsi"/>
          <w:i/>
        </w:rPr>
        <w:t xml:space="preserve"> p.n. "Ochrona fizyczna osób i mienia Zachęty - Narodowej Galerii Sztuki w Warszawie, plac Małachowskiego 3 oraz Miejsca Projektów Zachęty w Warszawie, ul. Gałczyńskiego 3"</w:t>
      </w:r>
    </w:p>
    <w:p w:rsidR="00666409" w:rsidRDefault="001B053D" w:rsidP="00203A90">
      <w:pPr>
        <w:pStyle w:val="Bezodstpw"/>
      </w:pPr>
      <w:r w:rsidRPr="00130E0A">
        <w:t>Nawiązując do ogłoszonego postepowania nr ZS/01/201</w:t>
      </w:r>
      <w:r>
        <w:t>8</w:t>
      </w:r>
      <w:r w:rsidRPr="00130E0A">
        <w:t xml:space="preserve"> informujemy, że wpłynęł</w:t>
      </w:r>
      <w:r>
        <w:t>y</w:t>
      </w:r>
      <w:r w:rsidRPr="00130E0A">
        <w:t xml:space="preserve"> pytani</w:t>
      </w:r>
      <w:r>
        <w:t>a</w:t>
      </w:r>
      <w:r w:rsidRPr="00130E0A">
        <w:t xml:space="preserve"> z prośbą o wyjaśnienie treści ogłoszenia. Mając powyższe na względzie poniżej przedstawiamy zadane pytani</w:t>
      </w:r>
      <w:r>
        <w:t>e</w:t>
      </w:r>
      <w:r w:rsidRPr="00130E0A">
        <w:t xml:space="preserve"> oraz udzielon</w:t>
      </w:r>
      <w:r>
        <w:t>ą</w:t>
      </w:r>
      <w:r w:rsidRPr="00130E0A">
        <w:t xml:space="preserve"> przez Zamawiającego odpowied</w:t>
      </w:r>
      <w:r>
        <w:t>ź</w:t>
      </w:r>
      <w:r w:rsidRPr="00130E0A">
        <w:t>:</w:t>
      </w:r>
    </w:p>
    <w:p w:rsidR="00203A90" w:rsidRDefault="00203A90" w:rsidP="00203A90">
      <w:pPr>
        <w:pStyle w:val="Bezodstpw"/>
      </w:pPr>
    </w:p>
    <w:p w:rsidR="00666409" w:rsidRPr="00666409" w:rsidRDefault="00666409" w:rsidP="00203A90">
      <w:pPr>
        <w:pStyle w:val="Bezodstpw"/>
        <w:numPr>
          <w:ilvl w:val="0"/>
          <w:numId w:val="37"/>
        </w:numPr>
        <w:jc w:val="both"/>
      </w:pPr>
      <w:r w:rsidRPr="00666409">
        <w:t xml:space="preserve">Proszę o wyjaśnienie zapisu w rozdziale III pkt.5 ogłoszenia o  ochronie fizycznej wszystkich organizowanych w galerii zachęta i </w:t>
      </w:r>
      <w:r w:rsidRPr="00666409">
        <w:rPr>
          <w:b/>
        </w:rPr>
        <w:t xml:space="preserve">galerii </w:t>
      </w:r>
      <w:proofErr w:type="spellStart"/>
      <w:r w:rsidRPr="00666409">
        <w:rPr>
          <w:b/>
        </w:rPr>
        <w:t>mpz</w:t>
      </w:r>
      <w:proofErr w:type="spellEnd"/>
      <w:r w:rsidRPr="00666409">
        <w:t xml:space="preserve"> imprez i wydarzeń artystycznych i edukacyjnych oraz imprez organizowanych  poza galerią, gdzie Zamawiający wskazuje obecność ochrony w godzinach otwarcia galerii  -  12.00 – 20.00 od wtorku do niedzieli oraz po godzinach otwarcia galerii jeśli taka potrzeba </w:t>
      </w:r>
      <w:r w:rsidRPr="00203A90">
        <w:rPr>
          <w:b/>
          <w:u w:val="single"/>
        </w:rPr>
        <w:t>zostanie wcześniej zgłoszona. Zakres i przedmiot ochrony oraz liczba pracowników ochrony do danej imprezy każdorazowo ustalane będą na podstawie odrębnego zlecenia</w:t>
      </w:r>
      <w:r w:rsidRPr="00666409">
        <w:t xml:space="preserve"> z wyprzedzeniem, rozliczenie następować będzie wg faktycznie przepracowanych godzin. Powyższe oznacza że nie ma w tym opisie stałego posterunku.</w:t>
      </w:r>
    </w:p>
    <w:p w:rsidR="00666409" w:rsidRPr="00666409" w:rsidRDefault="00666409" w:rsidP="00203A90">
      <w:pPr>
        <w:pStyle w:val="Bezodstpw"/>
        <w:ind w:left="708"/>
        <w:jc w:val="both"/>
      </w:pPr>
      <w:r w:rsidRPr="00666409">
        <w:t>Dalej w Umowie §1 pkt2 zaznaczono ochrona fizyczna wystaw w galerii Miejsce Projektów Zachęty (MPZ) w Warszawie, przy ul. Gałczyńskiego 3 od wtorku do niedzieli w godz. 12.00 – 20.00.</w:t>
      </w:r>
    </w:p>
    <w:p w:rsidR="00666409" w:rsidRPr="00666409" w:rsidRDefault="00666409" w:rsidP="00203A90">
      <w:pPr>
        <w:pStyle w:val="Bezodstpw"/>
        <w:numPr>
          <w:ilvl w:val="0"/>
          <w:numId w:val="32"/>
        </w:numPr>
        <w:jc w:val="both"/>
      </w:pPr>
      <w:r w:rsidRPr="00666409">
        <w:t xml:space="preserve">Czy Wykonawca ma traktować zapisy o MPZ jako posterunek na odrębne zlecanie nie ujęty w liczbie 93 000 </w:t>
      </w:r>
      <w:proofErr w:type="spellStart"/>
      <w:r w:rsidRPr="00666409">
        <w:t>rbg</w:t>
      </w:r>
      <w:proofErr w:type="spellEnd"/>
      <w:r w:rsidRPr="00666409">
        <w:t xml:space="preserve"> w okresie umowy i rozliczany wg faktywnych godzin?</w:t>
      </w:r>
    </w:p>
    <w:p w:rsidR="00666409" w:rsidRPr="00666409" w:rsidRDefault="00666409" w:rsidP="00203A90">
      <w:pPr>
        <w:pStyle w:val="Bezodstpw"/>
        <w:numPr>
          <w:ilvl w:val="0"/>
          <w:numId w:val="32"/>
        </w:numPr>
        <w:jc w:val="both"/>
      </w:pPr>
      <w:r w:rsidRPr="00666409">
        <w:t xml:space="preserve">Czy posterunek MPZ przy ul. Gałczyńskiego 3 od wtorku do niedzieli w godz. 12.00 – 20.00. to jednak posterunek stały który występuje niezależnie od dodatkowych zleceń i jest zawarty w liczbie 93 000 </w:t>
      </w:r>
      <w:proofErr w:type="spellStart"/>
      <w:r w:rsidRPr="00666409">
        <w:t>rbg</w:t>
      </w:r>
      <w:proofErr w:type="spellEnd"/>
      <w:r w:rsidRPr="00666409">
        <w:t xml:space="preserve"> w okresie umowy.</w:t>
      </w:r>
    </w:p>
    <w:p w:rsidR="00666409" w:rsidRPr="00666409" w:rsidRDefault="00666409" w:rsidP="00203A90">
      <w:pPr>
        <w:pStyle w:val="Bezodstpw"/>
        <w:numPr>
          <w:ilvl w:val="0"/>
          <w:numId w:val="32"/>
        </w:numPr>
        <w:jc w:val="both"/>
      </w:pPr>
      <w:r w:rsidRPr="00666409">
        <w:t>Jeśli posterunek MPZ ul. Gałczyńskiego 3 jest posterunkiem stałym czy Zamawiający potwierdza, że jest on jednoosobowy?</w:t>
      </w:r>
    </w:p>
    <w:p w:rsidR="00666409" w:rsidRDefault="00666409" w:rsidP="00203A90">
      <w:pPr>
        <w:pStyle w:val="Bezodstpw"/>
        <w:ind w:left="1080"/>
        <w:jc w:val="both"/>
      </w:pPr>
      <w:r w:rsidRPr="00666409">
        <w:t xml:space="preserve">Powyższe informacje nie są jednoznaczne, co wprowadza różnice interpretacyjne. Dodatkowo, skutkuje nieprawidłowym kalkulowaniem ochrony stałej, nie obejmującej odrębnych zleceń, a konicznym do szacowania kosztów pracy dla 93 000 </w:t>
      </w:r>
      <w:proofErr w:type="spellStart"/>
      <w:r w:rsidRPr="00666409">
        <w:t>rbg</w:t>
      </w:r>
      <w:proofErr w:type="spellEnd"/>
      <w:r w:rsidRPr="00666409">
        <w:t xml:space="preserve"> jako podstawy wyliczenia ceny ofertowej. Proszę o uzupełnienia do opisów.</w:t>
      </w:r>
    </w:p>
    <w:p w:rsidR="00B75E34" w:rsidRDefault="00B75E34" w:rsidP="00B75E34">
      <w:pPr>
        <w:pStyle w:val="Bezodstpw"/>
        <w:ind w:firstLine="708"/>
        <w:jc w:val="both"/>
        <w:rPr>
          <w:b/>
        </w:rPr>
      </w:pPr>
    </w:p>
    <w:p w:rsidR="00666409" w:rsidRPr="00B75E34" w:rsidRDefault="00666409" w:rsidP="00B75E34">
      <w:pPr>
        <w:pStyle w:val="Bezodstpw"/>
        <w:ind w:firstLine="708"/>
        <w:jc w:val="both"/>
        <w:rPr>
          <w:b/>
        </w:rPr>
      </w:pPr>
      <w:r w:rsidRPr="00B75E34">
        <w:rPr>
          <w:b/>
        </w:rPr>
        <w:t>Odpowiedź:</w:t>
      </w:r>
    </w:p>
    <w:p w:rsidR="00D95FE4" w:rsidRPr="00B75E34" w:rsidRDefault="003672C2" w:rsidP="00B75E34">
      <w:pPr>
        <w:pStyle w:val="Bezodstpw"/>
        <w:ind w:left="708"/>
        <w:jc w:val="both"/>
        <w:rPr>
          <w:b/>
        </w:rPr>
      </w:pPr>
      <w:r w:rsidRPr="00B75E34">
        <w:rPr>
          <w:b/>
        </w:rPr>
        <w:t xml:space="preserve">Ochrona pełniona w Miejscu Projektów Zachęty przy ul. Gałczyńskiego 3 </w:t>
      </w:r>
      <w:r w:rsidR="00D95FE4" w:rsidRPr="00B75E34">
        <w:rPr>
          <w:b/>
        </w:rPr>
        <w:t>oznacza stały, jednoosobowy posterunek w godzinach 12.00-20.00 od wtorku do niedzieli.</w:t>
      </w:r>
    </w:p>
    <w:p w:rsidR="00D95FE4" w:rsidRPr="00666409" w:rsidRDefault="00D95FE4" w:rsidP="00666409">
      <w:pPr>
        <w:spacing w:line="360" w:lineRule="auto"/>
        <w:ind w:left="720"/>
        <w:jc w:val="both"/>
        <w:rPr>
          <w:rFonts w:asciiTheme="minorHAnsi" w:hAnsiTheme="minorHAnsi"/>
          <w:b/>
        </w:rPr>
      </w:pPr>
    </w:p>
    <w:p w:rsidR="00666409" w:rsidRDefault="00666409" w:rsidP="00203A90">
      <w:pPr>
        <w:pStyle w:val="Bezodstpw"/>
        <w:numPr>
          <w:ilvl w:val="0"/>
          <w:numId w:val="37"/>
        </w:numPr>
        <w:jc w:val="both"/>
      </w:pPr>
      <w:r w:rsidRPr="00666409">
        <w:lastRenderedPageBreak/>
        <w:t xml:space="preserve">Ile maksymalnie, jednorazowo osób Wykonawca powinien przewidywać do zabezpieczenia organizowanych w galerii </w:t>
      </w:r>
      <w:r w:rsidR="003672C2">
        <w:t>Z</w:t>
      </w:r>
      <w:r w:rsidRPr="00666409">
        <w:t xml:space="preserve">achęta i galerii </w:t>
      </w:r>
      <w:r w:rsidR="003672C2">
        <w:t>MPZ</w:t>
      </w:r>
      <w:r w:rsidRPr="00666409">
        <w:t xml:space="preserve"> imprez i wydarzeń artystycznych i edukacyjnych oraz imprez organizowanych  poza galerią, gdzie Zamawiający wskazuje </w:t>
      </w:r>
      <w:r w:rsidRPr="003672C2">
        <w:t>obecność ochrony w godzinach otwarcia galerii  -  12.00 – 20.00 od wtorku do niedzieli oraz po godzinach otwarcia galerii ?</w:t>
      </w:r>
    </w:p>
    <w:p w:rsidR="00B75E34" w:rsidRPr="003672C2" w:rsidRDefault="00B75E34" w:rsidP="00B75E34">
      <w:pPr>
        <w:pStyle w:val="Bezodstpw"/>
        <w:ind w:left="720"/>
        <w:jc w:val="both"/>
      </w:pPr>
    </w:p>
    <w:p w:rsidR="00666409" w:rsidRDefault="00666409" w:rsidP="00B75E34">
      <w:pPr>
        <w:pStyle w:val="Bezodstpw"/>
        <w:ind w:left="708"/>
        <w:jc w:val="both"/>
        <w:rPr>
          <w:b/>
        </w:rPr>
      </w:pPr>
      <w:r w:rsidRPr="00B75E34">
        <w:rPr>
          <w:b/>
        </w:rPr>
        <w:t>Odpowiedź:</w:t>
      </w:r>
      <w:r w:rsidR="00B75E34" w:rsidRPr="00B75E34">
        <w:rPr>
          <w:b/>
        </w:rPr>
        <w:t xml:space="preserve"> Nie jest to do określenia na dzień ogłoszenia postępowania. Zamawiający z wyprzedzeniem będzie każdorazowo zgłaszał potrzebę obsady do każdego wydarzenia i imprezy.</w:t>
      </w:r>
    </w:p>
    <w:p w:rsidR="00B75E34" w:rsidRPr="00B75E34" w:rsidRDefault="00B75E34" w:rsidP="00B75E34">
      <w:pPr>
        <w:pStyle w:val="Bezodstpw"/>
        <w:ind w:left="708"/>
        <w:jc w:val="both"/>
        <w:rPr>
          <w:b/>
        </w:rPr>
      </w:pPr>
    </w:p>
    <w:p w:rsidR="00666409" w:rsidRPr="00666409" w:rsidRDefault="00666409" w:rsidP="00203A90">
      <w:pPr>
        <w:pStyle w:val="Bezodstpw"/>
        <w:numPr>
          <w:ilvl w:val="0"/>
          <w:numId w:val="37"/>
        </w:numPr>
        <w:jc w:val="both"/>
      </w:pPr>
      <w:r w:rsidRPr="00666409">
        <w:t>Czy Zamawiający potwierdza, że liczba roboczogodzin 93 000 obejmuje posterunki stałe, możliwość 15 godzinnej pracy od poniedziałku do niedzieli na portierni, zastępowanie pracownika Zamawiającego na portierni w godzinach 8.00 -16.00, opcjonalnie 2-gą osobę do szatni w czwartki i okresie od października do marca, obsługę dodatkowej szatni pod salą kinową.</w:t>
      </w:r>
    </w:p>
    <w:p w:rsidR="00666409" w:rsidRDefault="00666409" w:rsidP="003672C2">
      <w:pPr>
        <w:pStyle w:val="Akapitzlist"/>
        <w:spacing w:line="360" w:lineRule="auto"/>
        <w:jc w:val="both"/>
        <w:rPr>
          <w:rFonts w:asciiTheme="minorHAnsi" w:hAnsiTheme="minorHAnsi"/>
          <w:b/>
        </w:rPr>
      </w:pPr>
      <w:r w:rsidRPr="00666409">
        <w:rPr>
          <w:rFonts w:asciiTheme="minorHAnsi" w:hAnsiTheme="minorHAnsi"/>
          <w:b/>
        </w:rPr>
        <w:t>Odpowiedź:</w:t>
      </w:r>
      <w:r w:rsidR="003672C2">
        <w:rPr>
          <w:rFonts w:asciiTheme="minorHAnsi" w:hAnsiTheme="minorHAnsi"/>
          <w:b/>
        </w:rPr>
        <w:t xml:space="preserve"> </w:t>
      </w:r>
      <w:r w:rsidR="003672C2" w:rsidRPr="003672C2">
        <w:rPr>
          <w:rFonts w:asciiTheme="minorHAnsi" w:hAnsiTheme="minorHAnsi"/>
          <w:b/>
        </w:rPr>
        <w:t>TAK</w:t>
      </w:r>
    </w:p>
    <w:p w:rsidR="00666409" w:rsidRPr="00666409" w:rsidRDefault="00666409" w:rsidP="00203A90">
      <w:pPr>
        <w:pStyle w:val="Bezodstpw"/>
        <w:numPr>
          <w:ilvl w:val="0"/>
          <w:numId w:val="37"/>
        </w:numPr>
        <w:jc w:val="both"/>
      </w:pPr>
      <w:r w:rsidRPr="00666409">
        <w:t>Zamawiający w punkcie C podpunkt l SIWZ wymaga:</w:t>
      </w:r>
    </w:p>
    <w:p w:rsidR="00666409" w:rsidRPr="00666409" w:rsidRDefault="00666409" w:rsidP="00203A90">
      <w:pPr>
        <w:pStyle w:val="Bezodstpw"/>
        <w:ind w:left="708"/>
        <w:jc w:val="both"/>
      </w:pPr>
      <w:r w:rsidRPr="00666409">
        <w:t>„l) Niekaralność pracowników – wymagane zaświadczenie dla każdego pracownika (do wglądu na żądanie Zamawiającego);</w:t>
      </w:r>
    </w:p>
    <w:p w:rsidR="00666409" w:rsidRPr="00666409" w:rsidRDefault="00666409" w:rsidP="00203A90">
      <w:pPr>
        <w:pStyle w:val="Bezodstpw"/>
        <w:ind w:left="708"/>
        <w:jc w:val="both"/>
      </w:pPr>
      <w:r w:rsidRPr="00666409">
        <w:t>Wnosimy o wykreślenie wymogu dotyczącego przedłożenia zaświadczeń o niekaralności z Krajowego Rejestru Karnego i zastąpienie zaświadczenia dokumentem w postaci oświadczenia złożonego przez Wykonawcę o niekaralności. GIODO z dnia 15.02.2013 w sprawie żądania informacji z KRK zajęło negatywne stanowisko, które powinno być przestrzegane przez instytucje Zamawiających. Zaznaczamy, iż wewnętrze zarządzenia Zamawiającego nie mogą uchylać ustawy, stąd wnioskujemy o uznanie wyłącznie oświadczeń o niekaralności pracowników złożonych przez Wykonawcę.</w:t>
      </w:r>
    </w:p>
    <w:p w:rsidR="00B75E34" w:rsidRDefault="00B75E34" w:rsidP="00203A90">
      <w:pPr>
        <w:pStyle w:val="Akapitzlist"/>
        <w:spacing w:line="360" w:lineRule="auto"/>
        <w:jc w:val="both"/>
        <w:rPr>
          <w:rFonts w:asciiTheme="minorHAnsi" w:hAnsiTheme="minorHAnsi"/>
          <w:b/>
        </w:rPr>
      </w:pPr>
    </w:p>
    <w:p w:rsidR="00203A90" w:rsidRDefault="00203A90" w:rsidP="00203A90">
      <w:pPr>
        <w:pStyle w:val="Akapitzlist"/>
        <w:spacing w:line="360" w:lineRule="auto"/>
        <w:jc w:val="both"/>
        <w:rPr>
          <w:rFonts w:asciiTheme="minorHAnsi" w:hAnsiTheme="minorHAnsi"/>
          <w:b/>
        </w:rPr>
      </w:pPr>
      <w:r w:rsidRPr="00666409">
        <w:rPr>
          <w:rFonts w:asciiTheme="minorHAnsi" w:hAnsiTheme="minorHAnsi"/>
          <w:b/>
        </w:rPr>
        <w:t>Odpowiedź:</w:t>
      </w:r>
      <w:r>
        <w:rPr>
          <w:rFonts w:asciiTheme="minorHAnsi" w:hAnsiTheme="minorHAnsi"/>
          <w:b/>
        </w:rPr>
        <w:t xml:space="preserve"> </w:t>
      </w:r>
    </w:p>
    <w:p w:rsidR="005860C9" w:rsidRDefault="005860C9" w:rsidP="00B75E34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 podtrzymuje zapis wskazany w Ogłoszeniu o niekaralności pracowników przeznaczonych do realizacji zamówienia oraz w umowie:</w:t>
      </w:r>
    </w:p>
    <w:p w:rsidR="005860C9" w:rsidRPr="00B75E34" w:rsidRDefault="005860C9" w:rsidP="005860C9">
      <w:pPr>
        <w:pStyle w:val="Bezodstpw"/>
        <w:ind w:left="708"/>
        <w:jc w:val="both"/>
        <w:rPr>
          <w:b/>
        </w:rPr>
      </w:pPr>
      <w:r w:rsidRPr="00B75E34">
        <w:rPr>
          <w:b/>
        </w:rPr>
        <w:t>Zgodnie z par. 1 pkt. C ust. 3„</w:t>
      </w:r>
      <w:r w:rsidRPr="00B75E34">
        <w:rPr>
          <w:b/>
        </w:rPr>
        <w:t>Wykonawca zobowiązuje się, że Pracownikami świadczącymi Usługi będą osoby, które nie figurują w Krajowym Rejestrze Karnym. Zamawiający ma możliwość w każdej chwili zażądać dokumenty potwierdzające powyższy stan, w terminie ustalonym wezwaniu pod rygorem nałożenia kary umownej w przypadku nieprzedstawienia dokumentu w wysokości 100 zł za każdy dzień opóźnienia</w:t>
      </w:r>
      <w:r w:rsidRPr="00B75E34">
        <w:rPr>
          <w:b/>
        </w:rPr>
        <w:t>”</w:t>
      </w:r>
      <w:r w:rsidRPr="00B75E34">
        <w:rPr>
          <w:b/>
        </w:rPr>
        <w:t xml:space="preserve">. </w:t>
      </w:r>
    </w:p>
    <w:p w:rsidR="00666409" w:rsidRPr="00666409" w:rsidRDefault="00666409" w:rsidP="00203A90">
      <w:pPr>
        <w:spacing w:line="360" w:lineRule="auto"/>
        <w:ind w:left="720"/>
        <w:jc w:val="both"/>
        <w:rPr>
          <w:rFonts w:asciiTheme="minorHAnsi" w:hAnsiTheme="minorHAnsi"/>
        </w:rPr>
      </w:pPr>
    </w:p>
    <w:p w:rsidR="00666409" w:rsidRPr="00666409" w:rsidRDefault="00666409" w:rsidP="00203A90">
      <w:pPr>
        <w:pStyle w:val="Bezodstpw"/>
        <w:numPr>
          <w:ilvl w:val="0"/>
          <w:numId w:val="37"/>
        </w:numPr>
        <w:jc w:val="both"/>
      </w:pPr>
      <w:r w:rsidRPr="00666409">
        <w:t xml:space="preserve">Wnoszę o zawarcie w umowie, klauzuli, która umożliwi obu stronom rozwiązanie umowy za wypowiedzeniem tj.: ,,każda ze stron ma prawo wypowiedzieć umowę z zachowaniem 3 miesięcznego okresu wypowiedzenia’’. Zaznaczam, iż sytuacja Zamawiającego przy kształtowaniu treści umowy jest silniejsza, dlatego powinien on brać pod uwagę nie tylko swoje interesy, ale także interesy wykonawcy i starać się ułożyć stosunek prawny tak, aby te interesy były zrównoważone. Prawo jednostronnego wypowiedzenia umowy przysługujące obu stronom z okresem wypowiedzenia umożliwiającym drugiej stronie dostosowanie się do sytuacji, jest w opinii Wykonawcy celowe. </w:t>
      </w:r>
    </w:p>
    <w:p w:rsidR="00B93D81" w:rsidRDefault="00B93D81" w:rsidP="00666409">
      <w:pPr>
        <w:spacing w:line="360" w:lineRule="auto"/>
        <w:ind w:left="720"/>
        <w:jc w:val="both"/>
        <w:rPr>
          <w:rFonts w:asciiTheme="minorHAnsi" w:hAnsiTheme="minorHAnsi"/>
          <w:b/>
        </w:rPr>
      </w:pPr>
    </w:p>
    <w:p w:rsidR="00B93D81" w:rsidRDefault="00B93D81" w:rsidP="00666409">
      <w:pPr>
        <w:spacing w:line="360" w:lineRule="auto"/>
        <w:ind w:left="720"/>
        <w:jc w:val="both"/>
        <w:rPr>
          <w:rFonts w:asciiTheme="minorHAnsi" w:hAnsiTheme="minorHAnsi"/>
          <w:b/>
        </w:rPr>
      </w:pPr>
    </w:p>
    <w:p w:rsidR="00666409" w:rsidRPr="00666409" w:rsidRDefault="00666409" w:rsidP="00666409">
      <w:pPr>
        <w:spacing w:line="360" w:lineRule="auto"/>
        <w:ind w:left="720"/>
        <w:jc w:val="both"/>
        <w:rPr>
          <w:rFonts w:asciiTheme="minorHAnsi" w:hAnsiTheme="minorHAnsi"/>
          <w:b/>
        </w:rPr>
      </w:pPr>
      <w:r w:rsidRPr="00666409">
        <w:rPr>
          <w:rFonts w:asciiTheme="minorHAnsi" w:hAnsiTheme="minorHAnsi"/>
          <w:b/>
        </w:rPr>
        <w:lastRenderedPageBreak/>
        <w:t>Odpowiedź:</w:t>
      </w:r>
    </w:p>
    <w:p w:rsidR="002E46E5" w:rsidRDefault="002E46E5" w:rsidP="002E46E5">
      <w:pPr>
        <w:pStyle w:val="Bezodstpw"/>
        <w:ind w:left="720"/>
        <w:jc w:val="both"/>
      </w:pPr>
      <w:r>
        <w:t xml:space="preserve">Zamawiający </w:t>
      </w:r>
      <w:r w:rsidRPr="009517ED">
        <w:rPr>
          <w:u w:val="single"/>
        </w:rPr>
        <w:t>nie wyraża zgody</w:t>
      </w:r>
      <w:r>
        <w:t xml:space="preserve"> na zawarcie w umowie, klauzuli, która umożliwi obu stronom rozwiązanie umowy za wypowiedzeniem tj. że ,,każda ze stron ma prawo wypowiedzieć umowę z zachowaniem 3 miesięcznego okresu wypowiedzenia’’.</w:t>
      </w:r>
    </w:p>
    <w:p w:rsidR="002E46E5" w:rsidRDefault="002E46E5" w:rsidP="002E46E5">
      <w:pPr>
        <w:pStyle w:val="Bezodstpw"/>
        <w:jc w:val="both"/>
      </w:pPr>
    </w:p>
    <w:p w:rsidR="002E46E5" w:rsidRDefault="002E46E5" w:rsidP="002E46E5">
      <w:pPr>
        <w:pStyle w:val="Bezodstpw"/>
        <w:ind w:left="360" w:firstLine="348"/>
        <w:jc w:val="both"/>
      </w:pPr>
      <w:r>
        <w:t xml:space="preserve">Naczelną zasadą jest że umów należy dotrzymywać. </w:t>
      </w:r>
    </w:p>
    <w:p w:rsidR="002E46E5" w:rsidRPr="00A53664" w:rsidRDefault="002E46E5" w:rsidP="002E46E5">
      <w:pPr>
        <w:pStyle w:val="Bezodstpw"/>
        <w:ind w:left="708"/>
        <w:jc w:val="both"/>
      </w:pPr>
      <w:r>
        <w:t xml:space="preserve">Zawarcie umowy w sprawie zamówienia publicznego jest przyrzeczeniem publicznym prawidłowej realizacji umowy, w okresie na jaki została zawarta umowa. </w:t>
      </w:r>
    </w:p>
    <w:p w:rsidR="00E12143" w:rsidRDefault="00E12143" w:rsidP="00666409">
      <w:pPr>
        <w:tabs>
          <w:tab w:val="left" w:pos="6480"/>
        </w:tabs>
        <w:jc w:val="both"/>
        <w:rPr>
          <w:rFonts w:asciiTheme="minorHAnsi" w:hAnsiTheme="minorHAnsi"/>
          <w:color w:val="7030A0"/>
        </w:rPr>
      </w:pPr>
    </w:p>
    <w:p w:rsidR="00666409" w:rsidRPr="00E12143" w:rsidRDefault="00E12143" w:rsidP="00666409">
      <w:pPr>
        <w:tabs>
          <w:tab w:val="left" w:pos="6480"/>
        </w:tabs>
        <w:jc w:val="both"/>
        <w:rPr>
          <w:rFonts w:asciiTheme="minorHAnsi" w:hAnsiTheme="minorHAnsi"/>
          <w:b/>
        </w:rPr>
      </w:pPr>
      <w:r w:rsidRPr="00E12143">
        <w:rPr>
          <w:rFonts w:asciiTheme="minorHAnsi" w:hAnsiTheme="minorHAnsi"/>
          <w:b/>
        </w:rPr>
        <w:t xml:space="preserve">Prośba jednego z Wykonawców </w:t>
      </w:r>
    </w:p>
    <w:p w:rsidR="00E12143" w:rsidRDefault="00E12143" w:rsidP="00666409">
      <w:pPr>
        <w:tabs>
          <w:tab w:val="left" w:pos="6480"/>
        </w:tabs>
        <w:jc w:val="both"/>
      </w:pPr>
      <w:r w:rsidRPr="00DF178A">
        <w:t>Zgodnie z treścią Rozporządzenie Ministra Rozwoju z dnia 26 lipca 2016 r. w sprawie protokołu postępowania o udzielenie zamówienia publicznego (Dz. U. z 2016 r., poz. 1128) uprzejmie proszę o sporządzenie kopii protokołu (dotyczącego wartości szacunkowej zamówienia)</w:t>
      </w:r>
      <w:r>
        <w:t xml:space="preserve"> i przesłanie go wykonawcy</w:t>
      </w:r>
    </w:p>
    <w:p w:rsidR="00E12143" w:rsidRPr="00E12143" w:rsidRDefault="00E12143" w:rsidP="00666409">
      <w:pPr>
        <w:tabs>
          <w:tab w:val="left" w:pos="6480"/>
        </w:tabs>
        <w:jc w:val="both"/>
        <w:rPr>
          <w:rFonts w:asciiTheme="minorHAnsi" w:hAnsiTheme="minorHAnsi"/>
          <w:b/>
          <w:color w:val="7030A0"/>
        </w:rPr>
      </w:pPr>
      <w:r w:rsidRPr="00E12143">
        <w:rPr>
          <w:b/>
        </w:rPr>
        <w:t xml:space="preserve">Odpowiedź </w:t>
      </w:r>
      <w:r>
        <w:rPr>
          <w:b/>
        </w:rPr>
        <w:t xml:space="preserve">: Zamawiający pozostawia swoje uprawnienie do ujawnienia wartości zamówienia i wypełnieniu rubryki Protokołu: Wartość zamówienia, </w:t>
      </w:r>
      <w:bookmarkStart w:id="0" w:name="_GoBack"/>
      <w:bookmarkEnd w:id="0"/>
      <w:r>
        <w:rPr>
          <w:b/>
        </w:rPr>
        <w:t>po otwarciu ofert.</w:t>
      </w:r>
    </w:p>
    <w:p w:rsidR="00666409" w:rsidRPr="00666409" w:rsidRDefault="00666409" w:rsidP="00666409">
      <w:pPr>
        <w:tabs>
          <w:tab w:val="left" w:pos="6480"/>
        </w:tabs>
        <w:jc w:val="both"/>
        <w:rPr>
          <w:rFonts w:asciiTheme="minorHAnsi" w:hAnsiTheme="minorHAnsi"/>
          <w:color w:val="7030A0"/>
        </w:rPr>
      </w:pPr>
    </w:p>
    <w:p w:rsidR="00666409" w:rsidRPr="00666409" w:rsidRDefault="00666409" w:rsidP="00666409">
      <w:pPr>
        <w:tabs>
          <w:tab w:val="left" w:pos="6480"/>
        </w:tabs>
        <w:jc w:val="both"/>
        <w:rPr>
          <w:rFonts w:asciiTheme="minorHAnsi" w:hAnsiTheme="minorHAnsi"/>
          <w:color w:val="7030A0"/>
        </w:rPr>
      </w:pPr>
    </w:p>
    <w:p w:rsidR="00666409" w:rsidRPr="00666409" w:rsidRDefault="00666409" w:rsidP="00666409">
      <w:pPr>
        <w:jc w:val="both"/>
        <w:rPr>
          <w:rFonts w:asciiTheme="minorHAnsi" w:hAnsiTheme="minorHAnsi"/>
        </w:rPr>
      </w:pPr>
    </w:p>
    <w:p w:rsidR="00855959" w:rsidRDefault="00855959" w:rsidP="00D84CD6">
      <w:pPr>
        <w:spacing w:line="240" w:lineRule="auto"/>
        <w:ind w:firstLine="1092"/>
        <w:jc w:val="right"/>
      </w:pPr>
    </w:p>
    <w:sectPr w:rsidR="00855959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D1" w:rsidRDefault="003D4BD1" w:rsidP="00D52422">
      <w:pPr>
        <w:spacing w:after="0" w:line="240" w:lineRule="auto"/>
      </w:pPr>
      <w:r>
        <w:separator/>
      </w:r>
    </w:p>
  </w:endnote>
  <w:endnote w:type="continuationSeparator" w:id="0">
    <w:p w:rsidR="003D4BD1" w:rsidRDefault="003D4BD1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D1" w:rsidRDefault="003D4BD1" w:rsidP="00D52422">
      <w:pPr>
        <w:spacing w:after="0" w:line="240" w:lineRule="auto"/>
      </w:pPr>
      <w:r>
        <w:separator/>
      </w:r>
    </w:p>
  </w:footnote>
  <w:footnote w:type="continuationSeparator" w:id="0">
    <w:p w:rsidR="003D4BD1" w:rsidRDefault="003D4BD1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7E229C6"/>
    <w:lvl w:ilvl="0" w:tplc="02A8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AE4"/>
    <w:multiLevelType w:val="hybridMultilevel"/>
    <w:tmpl w:val="83EED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B27FB"/>
    <w:multiLevelType w:val="multilevel"/>
    <w:tmpl w:val="60BCA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9EC"/>
    <w:multiLevelType w:val="hybridMultilevel"/>
    <w:tmpl w:val="C7382D0E"/>
    <w:lvl w:ilvl="0" w:tplc="E71E2DDA">
      <w:start w:val="1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D0F808">
      <w:start w:val="1"/>
      <w:numFmt w:val="decimal"/>
      <w:lvlText w:val="%4."/>
      <w:lvlJc w:val="left"/>
      <w:pPr>
        <w:ind w:left="2520" w:hanging="360"/>
      </w:pPr>
      <w:rPr>
        <w:rFonts w:ascii="Calibri" w:eastAsiaTheme="majorEastAsia" w:hAnsi="Calibri" w:cstheme="majorBid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92651"/>
    <w:multiLevelType w:val="multilevel"/>
    <w:tmpl w:val="F4EC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D580DB6"/>
    <w:multiLevelType w:val="hybridMultilevel"/>
    <w:tmpl w:val="8926D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31A0"/>
    <w:multiLevelType w:val="hybridMultilevel"/>
    <w:tmpl w:val="E8440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F05A35"/>
    <w:multiLevelType w:val="hybridMultilevel"/>
    <w:tmpl w:val="C8085F38"/>
    <w:lvl w:ilvl="0" w:tplc="B70867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661F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4D32"/>
    <w:multiLevelType w:val="hybridMultilevel"/>
    <w:tmpl w:val="30AE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C2C"/>
    <w:multiLevelType w:val="multilevel"/>
    <w:tmpl w:val="37E8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7433E4"/>
    <w:multiLevelType w:val="hybridMultilevel"/>
    <w:tmpl w:val="43326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531D"/>
    <w:multiLevelType w:val="multilevel"/>
    <w:tmpl w:val="E2B48E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CE01BC"/>
    <w:multiLevelType w:val="hybridMultilevel"/>
    <w:tmpl w:val="64E66876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319DD"/>
    <w:multiLevelType w:val="hybridMultilevel"/>
    <w:tmpl w:val="48AA23E2"/>
    <w:lvl w:ilvl="0" w:tplc="0A0227DE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314C566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3D67D0E"/>
    <w:multiLevelType w:val="hybridMultilevel"/>
    <w:tmpl w:val="AEDEE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4550C"/>
    <w:multiLevelType w:val="multilevel"/>
    <w:tmpl w:val="48EC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5A37AA"/>
    <w:multiLevelType w:val="hybridMultilevel"/>
    <w:tmpl w:val="B44E9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E7DA6">
      <w:start w:val="1"/>
      <w:numFmt w:val="lowerLetter"/>
      <w:lvlText w:val="%3)"/>
      <w:lvlJc w:val="left"/>
      <w:pPr>
        <w:tabs>
          <w:tab w:val="num" w:pos="643"/>
        </w:tabs>
        <w:ind w:left="284" w:hanging="1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C3722"/>
    <w:multiLevelType w:val="multilevel"/>
    <w:tmpl w:val="9ECA1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60BEF"/>
    <w:multiLevelType w:val="multilevel"/>
    <w:tmpl w:val="317A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40E31C6"/>
    <w:multiLevelType w:val="hybridMultilevel"/>
    <w:tmpl w:val="804E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A332F"/>
    <w:multiLevelType w:val="hybridMultilevel"/>
    <w:tmpl w:val="94145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32C75"/>
    <w:multiLevelType w:val="hybridMultilevel"/>
    <w:tmpl w:val="8BFA6D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1C69D3"/>
    <w:multiLevelType w:val="hybridMultilevel"/>
    <w:tmpl w:val="14FE93D4"/>
    <w:lvl w:ilvl="0" w:tplc="778E1FA8">
      <w:start w:val="1"/>
      <w:numFmt w:val="lowerLetter"/>
      <w:pStyle w:val="Styl2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4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2758"/>
    <w:multiLevelType w:val="multilevel"/>
    <w:tmpl w:val="E982A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5C76B74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06E1E"/>
    <w:multiLevelType w:val="multilevel"/>
    <w:tmpl w:val="77FE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FD11FCA"/>
    <w:multiLevelType w:val="hybridMultilevel"/>
    <w:tmpl w:val="A274E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80D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44DAA"/>
    <w:multiLevelType w:val="hybridMultilevel"/>
    <w:tmpl w:val="F5EC0FEE"/>
    <w:lvl w:ilvl="0" w:tplc="7F7AF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A13CA"/>
    <w:multiLevelType w:val="hybridMultilevel"/>
    <w:tmpl w:val="AC7C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736EF"/>
    <w:multiLevelType w:val="hybridMultilevel"/>
    <w:tmpl w:val="A05A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768F9"/>
    <w:multiLevelType w:val="multilevel"/>
    <w:tmpl w:val="11624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FB57EA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04C5"/>
    <w:multiLevelType w:val="hybridMultilevel"/>
    <w:tmpl w:val="A0DA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14317"/>
    <w:multiLevelType w:val="hybridMultilevel"/>
    <w:tmpl w:val="BB24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5BB"/>
    <w:multiLevelType w:val="hybridMultilevel"/>
    <w:tmpl w:val="F2DA26AC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7" w15:restartNumberingAfterBreak="0">
    <w:nsid w:val="7C1D40E6"/>
    <w:multiLevelType w:val="hybridMultilevel"/>
    <w:tmpl w:val="0244476C"/>
    <w:lvl w:ilvl="0" w:tplc="82AEB70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13"/>
  </w:num>
  <w:num w:numId="5">
    <w:abstractNumId w:val="32"/>
  </w:num>
  <w:num w:numId="6">
    <w:abstractNumId w:val="4"/>
  </w:num>
  <w:num w:numId="7">
    <w:abstractNumId w:val="37"/>
  </w:num>
  <w:num w:numId="8">
    <w:abstractNumId w:val="0"/>
  </w:num>
  <w:num w:numId="9">
    <w:abstractNumId w:val="24"/>
  </w:num>
  <w:num w:numId="10">
    <w:abstractNumId w:val="17"/>
  </w:num>
  <w:num w:numId="11">
    <w:abstractNumId w:val="28"/>
  </w:num>
  <w:num w:numId="12">
    <w:abstractNumId w:val="11"/>
  </w:num>
  <w:num w:numId="13">
    <w:abstractNumId w:val="35"/>
  </w:num>
  <w:num w:numId="14">
    <w:abstractNumId w:val="30"/>
  </w:num>
  <w:num w:numId="15">
    <w:abstractNumId w:val="33"/>
  </w:num>
  <w:num w:numId="16">
    <w:abstractNumId w:val="8"/>
  </w:num>
  <w:num w:numId="17">
    <w:abstractNumId w:val="26"/>
  </w:num>
  <w:num w:numId="18">
    <w:abstractNumId w:val="10"/>
  </w:num>
  <w:num w:numId="19">
    <w:abstractNumId w:val="9"/>
  </w:num>
  <w:num w:numId="20">
    <w:abstractNumId w:val="2"/>
  </w:num>
  <w:num w:numId="21">
    <w:abstractNumId w:val="27"/>
  </w:num>
  <w:num w:numId="22">
    <w:abstractNumId w:val="19"/>
  </w:num>
  <w:num w:numId="23">
    <w:abstractNumId w:val="12"/>
  </w:num>
  <w:num w:numId="24">
    <w:abstractNumId w:val="36"/>
  </w:num>
  <w:num w:numId="25">
    <w:abstractNumId w:val="1"/>
  </w:num>
  <w:num w:numId="26">
    <w:abstractNumId w:val="6"/>
  </w:num>
  <w:num w:numId="27">
    <w:abstractNumId w:val="16"/>
  </w:num>
  <w:num w:numId="28">
    <w:abstractNumId w:val="18"/>
  </w:num>
  <w:num w:numId="29">
    <w:abstractNumId w:val="7"/>
  </w:num>
  <w:num w:numId="30">
    <w:abstractNumId w:val="31"/>
  </w:num>
  <w:num w:numId="31">
    <w:abstractNumId w:val="34"/>
  </w:num>
  <w:num w:numId="32">
    <w:abstractNumId w:val="29"/>
  </w:num>
  <w:num w:numId="33">
    <w:abstractNumId w:val="5"/>
  </w:num>
  <w:num w:numId="34">
    <w:abstractNumId w:val="22"/>
  </w:num>
  <w:num w:numId="35">
    <w:abstractNumId w:val="21"/>
  </w:num>
  <w:num w:numId="36">
    <w:abstractNumId w:val="15"/>
  </w:num>
  <w:num w:numId="37">
    <w:abstractNumId w:val="20"/>
  </w:num>
  <w:num w:numId="38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07BB"/>
    <w:rsid w:val="00171BAC"/>
    <w:rsid w:val="00175941"/>
    <w:rsid w:val="001B053D"/>
    <w:rsid w:val="001D6136"/>
    <w:rsid w:val="001E3557"/>
    <w:rsid w:val="001E5C93"/>
    <w:rsid w:val="00203A90"/>
    <w:rsid w:val="00290BE9"/>
    <w:rsid w:val="002B051A"/>
    <w:rsid w:val="002E1F42"/>
    <w:rsid w:val="002E46E5"/>
    <w:rsid w:val="003173FE"/>
    <w:rsid w:val="00341A43"/>
    <w:rsid w:val="00341CF5"/>
    <w:rsid w:val="00345DB4"/>
    <w:rsid w:val="00356FCA"/>
    <w:rsid w:val="003628CA"/>
    <w:rsid w:val="003672C2"/>
    <w:rsid w:val="003800EC"/>
    <w:rsid w:val="003937BB"/>
    <w:rsid w:val="003A0C18"/>
    <w:rsid w:val="003A2682"/>
    <w:rsid w:val="003B72B4"/>
    <w:rsid w:val="003D4BD1"/>
    <w:rsid w:val="00462198"/>
    <w:rsid w:val="00463008"/>
    <w:rsid w:val="0046781F"/>
    <w:rsid w:val="0047544B"/>
    <w:rsid w:val="004A0DAD"/>
    <w:rsid w:val="004F05FF"/>
    <w:rsid w:val="00524565"/>
    <w:rsid w:val="00541B0D"/>
    <w:rsid w:val="005860C9"/>
    <w:rsid w:val="00586A48"/>
    <w:rsid w:val="005A431A"/>
    <w:rsid w:val="005A5313"/>
    <w:rsid w:val="00665261"/>
    <w:rsid w:val="00666409"/>
    <w:rsid w:val="00676821"/>
    <w:rsid w:val="00681591"/>
    <w:rsid w:val="006A088E"/>
    <w:rsid w:val="006F22C6"/>
    <w:rsid w:val="00707F3E"/>
    <w:rsid w:val="007562A0"/>
    <w:rsid w:val="0079666F"/>
    <w:rsid w:val="007A7B89"/>
    <w:rsid w:val="00805B19"/>
    <w:rsid w:val="00806C32"/>
    <w:rsid w:val="00811E18"/>
    <w:rsid w:val="00815E43"/>
    <w:rsid w:val="008431A8"/>
    <w:rsid w:val="00855959"/>
    <w:rsid w:val="00876CF2"/>
    <w:rsid w:val="009371D6"/>
    <w:rsid w:val="00972A87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36645"/>
    <w:rsid w:val="00B47AD4"/>
    <w:rsid w:val="00B67D40"/>
    <w:rsid w:val="00B75E34"/>
    <w:rsid w:val="00B77635"/>
    <w:rsid w:val="00B85E53"/>
    <w:rsid w:val="00B93D81"/>
    <w:rsid w:val="00BD5EEF"/>
    <w:rsid w:val="00BE6FCC"/>
    <w:rsid w:val="00C248E9"/>
    <w:rsid w:val="00C24DB1"/>
    <w:rsid w:val="00C56283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95FE4"/>
    <w:rsid w:val="00DC2BB6"/>
    <w:rsid w:val="00DF0A4C"/>
    <w:rsid w:val="00E12143"/>
    <w:rsid w:val="00E20F46"/>
    <w:rsid w:val="00E22988"/>
    <w:rsid w:val="00E254B9"/>
    <w:rsid w:val="00E3013F"/>
    <w:rsid w:val="00E37988"/>
    <w:rsid w:val="00E443C6"/>
    <w:rsid w:val="00E44492"/>
    <w:rsid w:val="00E44BC8"/>
    <w:rsid w:val="00E60885"/>
    <w:rsid w:val="00E70824"/>
    <w:rsid w:val="00E9553A"/>
    <w:rsid w:val="00EC64BA"/>
    <w:rsid w:val="00ED0212"/>
    <w:rsid w:val="00EE2BAD"/>
    <w:rsid w:val="00F00441"/>
    <w:rsid w:val="00F050D8"/>
    <w:rsid w:val="00F23C05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F22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6F22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6F22C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F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F22C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F22C6"/>
    <w:rPr>
      <w:rFonts w:ascii="Times New Roman" w:eastAsia="Times New Roman" w:hAnsi="Times New Roman"/>
      <w:b/>
      <w:bCs/>
    </w:rPr>
  </w:style>
  <w:style w:type="paragraph" w:styleId="Tekstkomentarza">
    <w:name w:val="annotation text"/>
    <w:basedOn w:val="Normalny"/>
    <w:link w:val="TekstkomentarzaZnak"/>
    <w:semiHidden/>
    <w:rsid w:val="006F22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22C6"/>
    <w:rPr>
      <w:rFonts w:ascii="Times New Roman" w:eastAsia="Times New Roman" w:hAnsi="Times New Roman"/>
      <w:sz w:val="20"/>
      <w:szCs w:val="20"/>
    </w:rPr>
  </w:style>
  <w:style w:type="paragraph" w:customStyle="1" w:styleId="Rub3">
    <w:name w:val="Rub3"/>
    <w:basedOn w:val="Normalny"/>
    <w:next w:val="Normalny"/>
    <w:rsid w:val="006F22C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6F22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22C6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F22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2C6"/>
    <w:rPr>
      <w:rFonts w:ascii="Times New Roman" w:eastAsia="Times New Roman" w:hAnsi="Times New Roman"/>
      <w:sz w:val="24"/>
      <w:szCs w:val="24"/>
    </w:rPr>
  </w:style>
  <w:style w:type="paragraph" w:customStyle="1" w:styleId="Rub2">
    <w:name w:val="Rub2"/>
    <w:basedOn w:val="Normalny"/>
    <w:next w:val="Normalny"/>
    <w:rsid w:val="006F22C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en-GB" w:eastAsia="pl-PL"/>
    </w:rPr>
  </w:style>
  <w:style w:type="paragraph" w:customStyle="1" w:styleId="ust">
    <w:name w:val="ust"/>
    <w:rsid w:val="006F22C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6F22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6F22C6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22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22C6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2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2C6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6F22C6"/>
  </w:style>
  <w:style w:type="paragraph" w:customStyle="1" w:styleId="tekst">
    <w:name w:val="tekst"/>
    <w:basedOn w:val="Normalny"/>
    <w:rsid w:val="006F22C6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F22C6"/>
  </w:style>
  <w:style w:type="paragraph" w:styleId="Spistreci2">
    <w:name w:val="toc 2"/>
    <w:basedOn w:val="Normalny"/>
    <w:next w:val="Normalny"/>
    <w:autoRedefine/>
    <w:locked/>
    <w:rsid w:val="006F22C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locked/>
    <w:rsid w:val="006F22C6"/>
    <w:pPr>
      <w:ind w:left="567" w:hanging="567"/>
    </w:pPr>
    <w:rPr>
      <w:noProof/>
    </w:rPr>
  </w:style>
  <w:style w:type="paragraph" w:styleId="Spistreci3">
    <w:name w:val="toc 3"/>
    <w:basedOn w:val="Normalny"/>
    <w:next w:val="Normalny"/>
    <w:autoRedefine/>
    <w:locked/>
    <w:rsid w:val="006F22C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locked/>
    <w:rsid w:val="006F22C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locked/>
    <w:rsid w:val="006F22C6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locked/>
    <w:rsid w:val="006F22C6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locked/>
    <w:rsid w:val="006F22C6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locked/>
    <w:rsid w:val="006F22C6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locked/>
    <w:rsid w:val="006F22C6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6F22C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F22C6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22C6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6F22C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22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22C6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2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22C6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6F22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6F22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22C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6F22C6"/>
    <w:rPr>
      <w:vertAlign w:val="superscript"/>
    </w:rPr>
  </w:style>
  <w:style w:type="character" w:customStyle="1" w:styleId="txt-new">
    <w:name w:val="txt-new"/>
    <w:basedOn w:val="Domylnaczcionkaakapitu"/>
    <w:rsid w:val="006F22C6"/>
  </w:style>
  <w:style w:type="paragraph" w:styleId="Mapadokumentu">
    <w:name w:val="Document Map"/>
    <w:basedOn w:val="Normalny"/>
    <w:link w:val="MapadokumentuZnak"/>
    <w:semiHidden/>
    <w:rsid w:val="006F22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F22C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lb">
    <w:name w:val="a_lb"/>
    <w:basedOn w:val="Domylnaczcionkaakapitu"/>
    <w:rsid w:val="006F22C6"/>
  </w:style>
  <w:style w:type="paragraph" w:customStyle="1" w:styleId="text-justify">
    <w:name w:val="text-justify"/>
    <w:basedOn w:val="Normalny"/>
    <w:rsid w:val="006F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6F22C6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F22C6"/>
    <w:rPr>
      <w:lang w:eastAsia="en-US"/>
    </w:rPr>
  </w:style>
  <w:style w:type="paragraph" w:customStyle="1" w:styleId="Default">
    <w:name w:val="Default"/>
    <w:rsid w:val="006F22C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andard">
    <w:name w:val="Standard"/>
    <w:rsid w:val="006F22C6"/>
    <w:pPr>
      <w:widowControl w:val="0"/>
      <w:autoSpaceDE w:val="0"/>
      <w:autoSpaceDN w:val="0"/>
      <w:adjustRightInd w:val="0"/>
      <w:ind w:left="357"/>
      <w:jc w:val="both"/>
    </w:pPr>
    <w:rPr>
      <w:rFonts w:ascii="Arial" w:eastAsia="Times New Roman" w:hAnsi="Arial"/>
      <w:szCs w:val="20"/>
    </w:rPr>
  </w:style>
  <w:style w:type="paragraph" w:customStyle="1" w:styleId="Styl1">
    <w:name w:val="Styl1"/>
    <w:basedOn w:val="Normalny"/>
    <w:rsid w:val="006F22C6"/>
    <w:pPr>
      <w:numPr>
        <w:numId w:val="1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2">
    <w:name w:val="Styl2"/>
    <w:basedOn w:val="Normalny"/>
    <w:rsid w:val="006F22C6"/>
    <w:pPr>
      <w:numPr>
        <w:numId w:val="2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6</cp:revision>
  <cp:lastPrinted>2017-02-06T09:35:00Z</cp:lastPrinted>
  <dcterms:created xsi:type="dcterms:W3CDTF">2018-01-25T10:15:00Z</dcterms:created>
  <dcterms:modified xsi:type="dcterms:W3CDTF">2018-01-25T13:09:00Z</dcterms:modified>
</cp:coreProperties>
</file>