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A0" w:rsidRPr="00745BC0" w:rsidRDefault="00037BFB" w:rsidP="00010A3F">
      <w:pPr>
        <w:jc w:val="center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562A0" w:rsidRPr="00745BC0">
        <w:t xml:space="preserve">Warszawa, dnia </w:t>
      </w:r>
      <w:r w:rsidR="007562A0">
        <w:t xml:space="preserve"> </w:t>
      </w:r>
      <w:r w:rsidR="0046226F">
        <w:t>1</w:t>
      </w:r>
      <w:r w:rsidR="00C35AEB">
        <w:t>5</w:t>
      </w:r>
      <w:r w:rsidR="0046226F">
        <w:t>.</w:t>
      </w:r>
      <w:r w:rsidR="005F22EB">
        <w:t>06</w:t>
      </w:r>
      <w:r w:rsidR="00CA590A">
        <w:t>.2016</w:t>
      </w:r>
      <w:r w:rsidR="00A75D24">
        <w:t>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5F22EB" w:rsidRPr="0046226F" w:rsidRDefault="007562A0" w:rsidP="0046226F">
      <w:pPr>
        <w:pStyle w:val="Tytu"/>
        <w:jc w:val="both"/>
        <w:rPr>
          <w:rFonts w:asciiTheme="minorHAnsi" w:hAnsiTheme="minorHAnsi"/>
          <w:szCs w:val="22"/>
        </w:rPr>
      </w:pPr>
      <w:r w:rsidRPr="005F22EB">
        <w:rPr>
          <w:rFonts w:asciiTheme="minorHAnsi" w:hAnsiTheme="minorHAnsi"/>
          <w:b w:val="0"/>
          <w:szCs w:val="22"/>
        </w:rPr>
        <w:t xml:space="preserve">dotyczy przetargu nieograniczonego </w:t>
      </w:r>
      <w:r w:rsidR="00CA590A" w:rsidRPr="005F22EB">
        <w:rPr>
          <w:rFonts w:asciiTheme="minorHAnsi" w:hAnsiTheme="minorHAnsi"/>
          <w:b w:val="0"/>
          <w:szCs w:val="22"/>
        </w:rPr>
        <w:t xml:space="preserve">Nr </w:t>
      </w:r>
      <w:r w:rsidR="00A75D24" w:rsidRPr="005F22EB">
        <w:rPr>
          <w:rFonts w:asciiTheme="minorHAnsi" w:hAnsiTheme="minorHAnsi"/>
          <w:b w:val="0"/>
          <w:szCs w:val="22"/>
        </w:rPr>
        <w:t>ZP/0</w:t>
      </w:r>
      <w:r w:rsidR="0046226F">
        <w:rPr>
          <w:rFonts w:asciiTheme="minorHAnsi" w:hAnsiTheme="minorHAnsi"/>
          <w:b w:val="0"/>
          <w:szCs w:val="22"/>
        </w:rPr>
        <w:t>5</w:t>
      </w:r>
      <w:r w:rsidR="00A75D24" w:rsidRPr="005F22EB">
        <w:rPr>
          <w:rFonts w:asciiTheme="minorHAnsi" w:hAnsiTheme="minorHAnsi"/>
          <w:b w:val="0"/>
          <w:szCs w:val="22"/>
        </w:rPr>
        <w:t xml:space="preserve">/2016 </w:t>
      </w:r>
      <w:r w:rsidR="00010A3F">
        <w:rPr>
          <w:rFonts w:asciiTheme="minorHAnsi" w:hAnsiTheme="minorHAnsi"/>
          <w:b w:val="0"/>
          <w:szCs w:val="22"/>
        </w:rPr>
        <w:t>:</w:t>
      </w:r>
      <w:r w:rsidR="005F22EB" w:rsidRPr="005F22EB">
        <w:rPr>
          <w:rFonts w:asciiTheme="minorHAnsi" w:hAnsiTheme="minorHAnsi"/>
          <w:b w:val="0"/>
          <w:szCs w:val="22"/>
        </w:rPr>
        <w:t xml:space="preserve"> </w:t>
      </w:r>
      <w:r w:rsidR="005F22EB" w:rsidRPr="005F22EB">
        <w:rPr>
          <w:rFonts w:asciiTheme="minorHAnsi" w:hAnsiTheme="minorHAnsi" w:cs="Arial"/>
          <w:b w:val="0"/>
          <w:szCs w:val="22"/>
        </w:rPr>
        <w:t>Kompleksow</w:t>
      </w:r>
      <w:r w:rsidR="00010A3F">
        <w:rPr>
          <w:rFonts w:asciiTheme="minorHAnsi" w:hAnsiTheme="minorHAnsi" w:cs="Arial"/>
          <w:b w:val="0"/>
          <w:szCs w:val="22"/>
        </w:rPr>
        <w:t>a</w:t>
      </w:r>
      <w:r w:rsidR="005F22EB" w:rsidRPr="005F22EB">
        <w:rPr>
          <w:rFonts w:asciiTheme="minorHAnsi" w:hAnsiTheme="minorHAnsi" w:cs="Arial"/>
          <w:b w:val="0"/>
          <w:szCs w:val="22"/>
        </w:rPr>
        <w:t xml:space="preserve"> usługa sprzątania Zachęty – Narodowej Galerii Sztuki w Warszawie, plac Małachowskiego 3 oraz pomieszczeń galerii Miejsce Projektów Zachęty w Warszawie przy ul. Gałczyńskiego 3 </w:t>
      </w:r>
      <w:r w:rsidR="00CA590A" w:rsidRPr="005F22EB">
        <w:rPr>
          <w:rFonts w:asciiTheme="minorHAnsi" w:hAnsiTheme="minorHAnsi"/>
          <w:b w:val="0"/>
          <w:szCs w:val="22"/>
        </w:rPr>
        <w:t xml:space="preserve">, </w:t>
      </w:r>
      <w:r w:rsidRPr="005F22EB">
        <w:rPr>
          <w:rFonts w:asciiTheme="minorHAnsi" w:hAnsiTheme="minorHAnsi"/>
          <w:b w:val="0"/>
          <w:szCs w:val="22"/>
        </w:rPr>
        <w:t xml:space="preserve">ogłoszonego dnia </w:t>
      </w:r>
      <w:r w:rsidR="0046226F">
        <w:rPr>
          <w:rFonts w:asciiTheme="minorHAnsi" w:hAnsiTheme="minorHAnsi"/>
          <w:b w:val="0"/>
          <w:szCs w:val="22"/>
        </w:rPr>
        <w:t>10.06</w:t>
      </w:r>
      <w:r w:rsidR="005F22EB" w:rsidRPr="005F22EB">
        <w:rPr>
          <w:rFonts w:asciiTheme="minorHAnsi" w:hAnsiTheme="minorHAnsi"/>
          <w:b w:val="0"/>
          <w:szCs w:val="22"/>
        </w:rPr>
        <w:t>.</w:t>
      </w:r>
      <w:r w:rsidR="00A75D24" w:rsidRPr="005F22EB">
        <w:rPr>
          <w:rFonts w:asciiTheme="minorHAnsi" w:hAnsiTheme="minorHAnsi"/>
          <w:b w:val="0"/>
          <w:szCs w:val="22"/>
        </w:rPr>
        <w:t>2016r</w:t>
      </w:r>
      <w:r w:rsidRPr="005F22EB">
        <w:rPr>
          <w:rFonts w:asciiTheme="minorHAnsi" w:hAnsiTheme="minorHAnsi"/>
          <w:b w:val="0"/>
          <w:szCs w:val="22"/>
        </w:rPr>
        <w:t xml:space="preserve"> w </w:t>
      </w:r>
      <w:r w:rsidR="00C60B0C" w:rsidRPr="005F22EB">
        <w:rPr>
          <w:rFonts w:asciiTheme="minorHAnsi" w:hAnsiTheme="minorHAnsi"/>
          <w:b w:val="0"/>
          <w:szCs w:val="22"/>
        </w:rPr>
        <w:t>Biuletynie Zamówień Publicznych</w:t>
      </w:r>
      <w:r w:rsidRPr="005F22EB">
        <w:rPr>
          <w:rFonts w:asciiTheme="minorHAnsi" w:hAnsiTheme="minorHAnsi"/>
          <w:b w:val="0"/>
          <w:szCs w:val="22"/>
        </w:rPr>
        <w:t xml:space="preserve"> pod numerem </w:t>
      </w:r>
      <w:r w:rsidR="0046226F" w:rsidRPr="0046226F">
        <w:rPr>
          <w:rFonts w:asciiTheme="minorHAnsi" w:hAnsiTheme="minorHAnsi" w:cs="Arial CE"/>
          <w:bCs/>
          <w:szCs w:val="22"/>
        </w:rPr>
        <w:t>81359 - 2016</w:t>
      </w:r>
    </w:p>
    <w:p w:rsidR="005F22EB" w:rsidRDefault="005F22EB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 xml:space="preserve">www.zacheta.art.pl  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 xml:space="preserve">elefon: 22 556 96 00;  e-mail: </w:t>
      </w:r>
      <w:hyperlink r:id="rId7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Regon: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BF5FBD">
      <w:pPr>
        <w:pStyle w:val="Bezodstpw"/>
        <w:ind w:left="2832" w:firstLine="708"/>
      </w:pPr>
      <w:r w:rsidRPr="000016BD">
        <w:t>WYJAŚNIENIE TREŚCI</w:t>
      </w:r>
    </w:p>
    <w:p w:rsidR="00D84CD6" w:rsidRDefault="00D84CD6" w:rsidP="00BF5FBD">
      <w:pPr>
        <w:pStyle w:val="Bezodstpw"/>
        <w:ind w:left="1416" w:firstLine="708"/>
      </w:pPr>
      <w:r w:rsidRPr="000016BD">
        <w:t>SPECYFIKACJI ISTOTNYCH WARUNKÓW ZAMÓWIENIA</w:t>
      </w:r>
    </w:p>
    <w:p w:rsidR="00D84CD6" w:rsidRPr="000016BD" w:rsidRDefault="00D84CD6" w:rsidP="00BF5FBD">
      <w:pPr>
        <w:pStyle w:val="Bezodstpw"/>
        <w:ind w:left="708" w:firstLine="708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A75D24">
        <w:t xml:space="preserve">W odpowiedzi na zadane przez </w:t>
      </w:r>
      <w:r w:rsidR="00BF5FBD">
        <w:t xml:space="preserve">jednego z </w:t>
      </w:r>
      <w:r w:rsidRPr="00A75D24">
        <w:t>wykonawców pytani</w:t>
      </w:r>
      <w:r w:rsidR="00CA590A">
        <w:t>a</w:t>
      </w:r>
      <w:r w:rsidRPr="00A75D24">
        <w:t xml:space="preserve"> dotyczące treści SIWZ Zamawiający wyjaśnia:</w:t>
      </w:r>
    </w:p>
    <w:p w:rsidR="00C377CD" w:rsidRPr="00A75D24" w:rsidRDefault="00C377CD" w:rsidP="00D84CD6">
      <w:pPr>
        <w:pStyle w:val="Bezodstpw"/>
        <w:jc w:val="both"/>
      </w:pPr>
    </w:p>
    <w:p w:rsidR="0046226F" w:rsidRDefault="0046226F" w:rsidP="00392E79">
      <w:pPr>
        <w:pStyle w:val="Bezodstpw"/>
        <w:rPr>
          <w:b/>
          <w:u w:val="single"/>
        </w:rPr>
      </w:pPr>
    </w:p>
    <w:p w:rsidR="0046226F" w:rsidRPr="00BF5FBD" w:rsidRDefault="0046226F" w:rsidP="0046226F">
      <w:pPr>
        <w:pStyle w:val="Style5"/>
        <w:widowControl/>
        <w:spacing w:before="216" w:line="288" w:lineRule="exact"/>
        <w:rPr>
          <w:rStyle w:val="FontStyle13"/>
          <w:rFonts w:asciiTheme="minorHAnsi" w:hAnsiTheme="minorHAnsi"/>
          <w:sz w:val="22"/>
          <w:szCs w:val="22"/>
          <w:u w:val="single"/>
        </w:rPr>
      </w:pPr>
      <w:r w:rsidRPr="00BF5FBD">
        <w:rPr>
          <w:rStyle w:val="FontStyle13"/>
          <w:rFonts w:asciiTheme="minorHAnsi" w:hAnsiTheme="minorHAnsi"/>
          <w:sz w:val="22"/>
          <w:szCs w:val="22"/>
          <w:u w:val="single"/>
        </w:rPr>
        <w:t>Pytanie nr 1</w:t>
      </w:r>
    </w:p>
    <w:p w:rsidR="0046226F" w:rsidRPr="00BF5FBD" w:rsidRDefault="0046226F" w:rsidP="00BF5FBD">
      <w:pPr>
        <w:pStyle w:val="Style7"/>
        <w:widowControl/>
        <w:spacing w:before="5" w:line="288" w:lineRule="exact"/>
        <w:jc w:val="both"/>
        <w:rPr>
          <w:rStyle w:val="FontStyle14"/>
          <w:rFonts w:asciiTheme="minorHAnsi" w:hAnsiTheme="minorHAnsi"/>
        </w:rPr>
      </w:pPr>
      <w:r w:rsidRPr="00BF5FBD">
        <w:rPr>
          <w:rStyle w:val="FontStyle14"/>
          <w:rFonts w:asciiTheme="minorHAnsi" w:hAnsiTheme="minorHAnsi"/>
        </w:rPr>
        <w:t>Czy w związku z Projektem ustawy z dnia 15 stycznia 2016r. o zmianie ustawy o minimalnym wynagrodzeniu za pracę oraz ustawy o Państwowej Inspekcji Pracy, Zamawiający przewiduje wprowadzenie zapisów dot. zmian do umowy uwzględniających zmianę wynagrodzenia Wykonawcy z tytułu ustalenia w/w ustawą min. stawki 12,00 zł za każdą godz. pracy osób wymienionych w Art. 1.3) projektu ustawy jw.? Wnoszę o wprowadzenie do umowy zapisu regulującego powyższą kwestię.</w:t>
      </w:r>
    </w:p>
    <w:p w:rsidR="0046226F" w:rsidRPr="00BF5FBD" w:rsidRDefault="0046226F" w:rsidP="00BF5FBD">
      <w:pPr>
        <w:pStyle w:val="Style5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46226F" w:rsidRPr="00BF5FBD" w:rsidRDefault="0046226F" w:rsidP="00BF5FBD">
      <w:pPr>
        <w:pStyle w:val="Style5"/>
        <w:widowControl/>
        <w:spacing w:before="53" w:line="288" w:lineRule="exact"/>
        <w:rPr>
          <w:rStyle w:val="FontStyle13"/>
          <w:rFonts w:asciiTheme="minorHAnsi" w:hAnsiTheme="minorHAnsi"/>
          <w:sz w:val="22"/>
          <w:szCs w:val="22"/>
          <w:u w:val="single"/>
        </w:rPr>
      </w:pPr>
      <w:r w:rsidRPr="00BF5FBD">
        <w:rPr>
          <w:rStyle w:val="FontStyle13"/>
          <w:rFonts w:asciiTheme="minorHAnsi" w:hAnsiTheme="minorHAnsi"/>
          <w:sz w:val="22"/>
          <w:szCs w:val="22"/>
          <w:u w:val="single"/>
        </w:rPr>
        <w:t>Pytanie nr 2</w:t>
      </w:r>
    </w:p>
    <w:p w:rsidR="0046226F" w:rsidRPr="00BF5FBD" w:rsidRDefault="0046226F" w:rsidP="00BF5FBD">
      <w:pPr>
        <w:pStyle w:val="Style7"/>
        <w:widowControl/>
        <w:spacing w:before="5" w:line="288" w:lineRule="exact"/>
        <w:jc w:val="both"/>
        <w:rPr>
          <w:rStyle w:val="FontStyle14"/>
          <w:rFonts w:asciiTheme="minorHAnsi" w:hAnsiTheme="minorHAnsi"/>
        </w:rPr>
      </w:pPr>
      <w:r w:rsidRPr="00BF5FBD">
        <w:rPr>
          <w:rStyle w:val="FontStyle14"/>
          <w:rFonts w:asciiTheme="minorHAnsi" w:hAnsiTheme="minorHAnsi"/>
        </w:rPr>
        <w:t>Czy w przypadku braku wyrażenia przez Zamawiającego zgody na wprowadzenie do umowy zapisów, o których mowa w pytaniu nr 1, Zamawiający wyrazi zgodę na zawarcie w umowie, klauzuli, która umożliwi obu stronom rozwiązanie umowy za wypowiedzeniem tj.: „każda ze stron ma prawo wypowiedzieć umowę z zachowaniem 3 miesięcznego okresu wypowiedzenia"</w:t>
      </w:r>
    </w:p>
    <w:p w:rsidR="0046226F" w:rsidRPr="00BF5FBD" w:rsidRDefault="0046226F" w:rsidP="0046226F">
      <w:pPr>
        <w:pStyle w:val="Style5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46226F" w:rsidRPr="00BF5FBD" w:rsidRDefault="0046226F" w:rsidP="0046226F">
      <w:pPr>
        <w:pStyle w:val="Style5"/>
        <w:widowControl/>
        <w:spacing w:before="53" w:line="288" w:lineRule="exact"/>
        <w:rPr>
          <w:rStyle w:val="FontStyle13"/>
          <w:rFonts w:asciiTheme="minorHAnsi" w:hAnsiTheme="minorHAnsi"/>
          <w:sz w:val="22"/>
          <w:szCs w:val="22"/>
          <w:u w:val="single"/>
        </w:rPr>
      </w:pPr>
      <w:r w:rsidRPr="00BF5FBD">
        <w:rPr>
          <w:rStyle w:val="FontStyle13"/>
          <w:rFonts w:asciiTheme="minorHAnsi" w:hAnsiTheme="minorHAnsi"/>
          <w:sz w:val="22"/>
          <w:szCs w:val="22"/>
          <w:u w:val="single"/>
        </w:rPr>
        <w:t>Pytanie nr 3</w:t>
      </w:r>
    </w:p>
    <w:p w:rsidR="0046226F" w:rsidRPr="00BF5FBD" w:rsidRDefault="0046226F" w:rsidP="00BF5FBD">
      <w:pPr>
        <w:pStyle w:val="Style7"/>
        <w:widowControl/>
        <w:spacing w:line="288" w:lineRule="exact"/>
        <w:jc w:val="both"/>
        <w:rPr>
          <w:rStyle w:val="FontStyle14"/>
          <w:rFonts w:asciiTheme="minorHAnsi" w:hAnsiTheme="minorHAnsi"/>
        </w:rPr>
      </w:pPr>
      <w:r w:rsidRPr="00BF5FBD">
        <w:rPr>
          <w:rStyle w:val="FontStyle14"/>
          <w:rFonts w:asciiTheme="minorHAnsi" w:hAnsiTheme="minorHAnsi"/>
        </w:rPr>
        <w:t>Czy w sytuacji złożenia przez wykonawcę oferty uwzględniającej koszty o których mowa w pytaniu nr 1, wykonawca zobowiązany jest do podania w ofercie dwóch oddzielnych miesięcznych ryczałtów wynagrodzenia z podziałem na:</w:t>
      </w:r>
    </w:p>
    <w:p w:rsidR="0046226F" w:rsidRPr="00BF5FBD" w:rsidRDefault="0046226F" w:rsidP="00BF5FBD">
      <w:pPr>
        <w:pStyle w:val="Style9"/>
        <w:widowControl/>
        <w:numPr>
          <w:ilvl w:val="0"/>
          <w:numId w:val="19"/>
        </w:numPr>
        <w:tabs>
          <w:tab w:val="left" w:pos="125"/>
        </w:tabs>
        <w:spacing w:before="5" w:line="288" w:lineRule="exact"/>
        <w:ind w:firstLine="0"/>
        <w:rPr>
          <w:rStyle w:val="FontStyle14"/>
          <w:rFonts w:asciiTheme="minorHAnsi" w:eastAsiaTheme="majorEastAsia" w:hAnsiTheme="minorHAnsi"/>
        </w:rPr>
      </w:pPr>
      <w:r w:rsidRPr="00BF5FBD">
        <w:rPr>
          <w:rStyle w:val="FontStyle14"/>
          <w:rFonts w:asciiTheme="minorHAnsi" w:eastAsiaTheme="majorEastAsia" w:hAnsiTheme="minorHAnsi"/>
        </w:rPr>
        <w:t>okres, w którym nie będzie jeszcze obowiązywała minimalna stawka 12,00 zł za godzinę pracy osób wymienionych w Art. 1.3) Projektu ustawy z dnia 15 stycznia 2016r. o zmianie ustawy o minimalnym wynagrodzeniu za pracę oraz ustawy o Państwowej Inspekcji Pracy</w:t>
      </w:r>
    </w:p>
    <w:p w:rsidR="0046226F" w:rsidRPr="00BF5FBD" w:rsidRDefault="0046226F" w:rsidP="00BF5FBD">
      <w:pPr>
        <w:pStyle w:val="Style9"/>
        <w:widowControl/>
        <w:numPr>
          <w:ilvl w:val="0"/>
          <w:numId w:val="19"/>
        </w:numPr>
        <w:tabs>
          <w:tab w:val="left" w:pos="125"/>
        </w:tabs>
        <w:spacing w:before="5" w:line="288" w:lineRule="exact"/>
        <w:ind w:firstLine="0"/>
        <w:rPr>
          <w:rStyle w:val="FontStyle14"/>
          <w:rFonts w:asciiTheme="minorHAnsi" w:eastAsiaTheme="majorEastAsia" w:hAnsiTheme="minorHAnsi"/>
        </w:rPr>
      </w:pPr>
      <w:r w:rsidRPr="00BF5FBD">
        <w:rPr>
          <w:rStyle w:val="FontStyle14"/>
          <w:rFonts w:asciiTheme="minorHAnsi" w:eastAsiaTheme="majorEastAsia" w:hAnsiTheme="minorHAnsi"/>
        </w:rPr>
        <w:lastRenderedPageBreak/>
        <w:t>pozostałe lata/okres obowiązywania umowy, w których będzie już obowiązywała minimalna stawka 12,00 zł za godzinę pracy osób wymienionych w Art. 1.3) projektu ustawy jw.</w:t>
      </w:r>
    </w:p>
    <w:p w:rsidR="0046226F" w:rsidRPr="00BF5FBD" w:rsidRDefault="0046226F" w:rsidP="00BF5FBD">
      <w:pPr>
        <w:pStyle w:val="Style7"/>
        <w:widowControl/>
        <w:spacing w:line="288" w:lineRule="exact"/>
        <w:jc w:val="both"/>
        <w:rPr>
          <w:rStyle w:val="FontStyle14"/>
          <w:rFonts w:asciiTheme="minorHAnsi" w:hAnsiTheme="minorHAnsi"/>
        </w:rPr>
      </w:pPr>
      <w:r w:rsidRPr="00BF5FBD">
        <w:rPr>
          <w:rStyle w:val="FontStyle14"/>
          <w:rFonts w:asciiTheme="minorHAnsi" w:hAnsiTheme="minorHAnsi"/>
        </w:rPr>
        <w:t>Jeżeli tak, wnoszę o modyfikację formularza ofertowego o odpowiednie zapisy.</w:t>
      </w:r>
    </w:p>
    <w:p w:rsidR="0046226F" w:rsidRPr="00BF5FBD" w:rsidRDefault="0046226F" w:rsidP="00BF5FBD">
      <w:pPr>
        <w:pStyle w:val="Style5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46226F" w:rsidRPr="00BF5FBD" w:rsidRDefault="0046226F" w:rsidP="00BF5FBD">
      <w:pPr>
        <w:pStyle w:val="Style5"/>
        <w:widowControl/>
        <w:spacing w:before="53" w:line="288" w:lineRule="exact"/>
        <w:rPr>
          <w:rStyle w:val="FontStyle13"/>
          <w:rFonts w:asciiTheme="minorHAnsi" w:hAnsiTheme="minorHAnsi"/>
          <w:sz w:val="22"/>
          <w:szCs w:val="22"/>
          <w:u w:val="single"/>
        </w:rPr>
      </w:pPr>
      <w:r w:rsidRPr="00BF5FBD">
        <w:rPr>
          <w:rStyle w:val="FontStyle13"/>
          <w:rFonts w:asciiTheme="minorHAnsi" w:hAnsiTheme="minorHAnsi"/>
          <w:sz w:val="22"/>
          <w:szCs w:val="22"/>
          <w:u w:val="single"/>
        </w:rPr>
        <w:t>Pytanie nr 4</w:t>
      </w:r>
    </w:p>
    <w:p w:rsidR="0046226F" w:rsidRPr="00BF5FBD" w:rsidRDefault="0046226F" w:rsidP="00BF5FBD">
      <w:pPr>
        <w:pStyle w:val="Style7"/>
        <w:widowControl/>
        <w:spacing w:before="5" w:line="288" w:lineRule="exact"/>
        <w:jc w:val="both"/>
        <w:rPr>
          <w:rStyle w:val="FontStyle14"/>
          <w:rFonts w:asciiTheme="minorHAnsi" w:hAnsiTheme="minorHAnsi"/>
        </w:rPr>
      </w:pPr>
      <w:r w:rsidRPr="00BF5FBD">
        <w:rPr>
          <w:rStyle w:val="FontStyle14"/>
          <w:rFonts w:asciiTheme="minorHAnsi" w:hAnsiTheme="minorHAnsi"/>
        </w:rPr>
        <w:t>Proszę o potwierdzenie, iż oferta ma uwzględniać koszty, wynikające z obowiązujących przepisów prawa w dniu składania ofert.</w:t>
      </w:r>
    </w:p>
    <w:p w:rsidR="0046226F" w:rsidRDefault="0046226F" w:rsidP="00BF5FBD">
      <w:pPr>
        <w:pStyle w:val="Style7"/>
        <w:widowControl/>
        <w:spacing w:before="5" w:line="288" w:lineRule="exact"/>
        <w:jc w:val="both"/>
        <w:rPr>
          <w:rStyle w:val="FontStyle14"/>
          <w:rFonts w:asciiTheme="minorHAnsi" w:hAnsiTheme="minorHAnsi"/>
        </w:rPr>
      </w:pPr>
    </w:p>
    <w:p w:rsidR="0046226F" w:rsidRDefault="0046226F" w:rsidP="00BF5FBD">
      <w:pPr>
        <w:pStyle w:val="Bezodstpw"/>
        <w:jc w:val="both"/>
        <w:rPr>
          <w:b/>
          <w:u w:val="single"/>
        </w:rPr>
      </w:pPr>
    </w:p>
    <w:p w:rsidR="0046226F" w:rsidRDefault="0046226F" w:rsidP="00392E79">
      <w:pPr>
        <w:pStyle w:val="Bezodstpw"/>
        <w:rPr>
          <w:b/>
          <w:u w:val="single"/>
        </w:rPr>
      </w:pPr>
    </w:p>
    <w:p w:rsidR="00BF5FBD" w:rsidRPr="00BF5FBD" w:rsidRDefault="00392E79" w:rsidP="0046226F">
      <w:pPr>
        <w:pStyle w:val="Bezodstpw"/>
        <w:rPr>
          <w:b/>
          <w:u w:val="single"/>
        </w:rPr>
      </w:pPr>
      <w:r w:rsidRPr="00BF5FBD">
        <w:rPr>
          <w:b/>
          <w:u w:val="single"/>
        </w:rPr>
        <w:t>Odpowiedź</w:t>
      </w:r>
      <w:r w:rsidR="0046226F" w:rsidRPr="00BF5FBD">
        <w:rPr>
          <w:b/>
          <w:u w:val="single"/>
        </w:rPr>
        <w:t xml:space="preserve"> </w:t>
      </w:r>
    </w:p>
    <w:p w:rsidR="00C35AEB" w:rsidRDefault="0046226F" w:rsidP="00A35885">
      <w:pPr>
        <w:pStyle w:val="Bezodstpw"/>
        <w:jc w:val="both"/>
        <w:rPr>
          <w:rFonts w:cs="Tahoma"/>
        </w:rPr>
      </w:pPr>
      <w:r w:rsidRPr="00BF5FBD">
        <w:t>Wykonawca powinien przedstawić cenę ofertową zgodnie z obowi</w:t>
      </w:r>
      <w:r w:rsidR="00BF5FBD">
        <w:t>ą</w:t>
      </w:r>
      <w:r w:rsidRPr="00BF5FBD">
        <w:t>zuj</w:t>
      </w:r>
      <w:r w:rsidR="00BF5FBD">
        <w:t>ą</w:t>
      </w:r>
      <w:r w:rsidRPr="00BF5FBD">
        <w:t>cymi przepisami prawa w zakresie wynagrodzenia pracowników i wysokości ubezpieczeń społecznych</w:t>
      </w:r>
      <w:r w:rsidR="00BF5FBD">
        <w:t>.</w:t>
      </w:r>
      <w:r w:rsidRPr="00BF5FBD">
        <w:t xml:space="preserve"> Projekt umowy przewiduje zmiany </w:t>
      </w:r>
      <w:r w:rsidR="00BF5FBD">
        <w:t>u</w:t>
      </w:r>
      <w:r w:rsidRPr="00BF5FBD">
        <w:t xml:space="preserve">mowy i wynagrodzenia wykonawcy </w:t>
      </w:r>
      <w:r w:rsidR="00C35AEB">
        <w:t xml:space="preserve">wynikających ze </w:t>
      </w:r>
      <w:r w:rsidR="00C35AEB" w:rsidRPr="00CF7EAF">
        <w:rPr>
          <w:rFonts w:cs="Tahoma"/>
        </w:rPr>
        <w:t>zmian przepisów wskazanych w art. 142 ust. 5 ustawy PZP</w:t>
      </w:r>
      <w:r w:rsidR="00C35AEB">
        <w:rPr>
          <w:rFonts w:cs="Tahoma"/>
        </w:rPr>
        <w:t xml:space="preserve">. </w:t>
      </w:r>
    </w:p>
    <w:p w:rsidR="0046226F" w:rsidRDefault="0046226F" w:rsidP="00A35885">
      <w:pPr>
        <w:pStyle w:val="Bezodstpw"/>
        <w:jc w:val="both"/>
      </w:pPr>
      <w:r w:rsidRPr="00BF5FBD">
        <w:t xml:space="preserve">Nie ma </w:t>
      </w:r>
      <w:r w:rsidR="00C35AEB">
        <w:t xml:space="preserve">na dzień dzisiejszy </w:t>
      </w:r>
      <w:r w:rsidRPr="00BF5FBD">
        <w:t xml:space="preserve">podstaw prawnych do wprowadzania unormowań </w:t>
      </w:r>
      <w:r w:rsidR="00C35AEB">
        <w:t xml:space="preserve">dot. </w:t>
      </w:r>
      <w:bookmarkStart w:id="0" w:name="_GoBack"/>
      <w:bookmarkEnd w:id="0"/>
      <w:r w:rsidRPr="00BF5FBD">
        <w:t xml:space="preserve">minimalnej stawki godzinowej </w:t>
      </w:r>
      <w:r w:rsidR="00A35885">
        <w:t>.</w:t>
      </w:r>
    </w:p>
    <w:p w:rsidR="00A35885" w:rsidRPr="00BF5FBD" w:rsidRDefault="00A35885" w:rsidP="00A35885">
      <w:pPr>
        <w:pStyle w:val="Bezodstpw"/>
        <w:jc w:val="both"/>
      </w:pPr>
      <w:r>
        <w:t>Zamawiający nie będzie wprowadzał dodatkowych zapisów do umowy i nie wyraża zgody na możliwość rozwiązania umowy za 3 miesięcznym wypowiedzeniem.</w:t>
      </w:r>
    </w:p>
    <w:p w:rsidR="00392E79" w:rsidRDefault="00BF5FBD" w:rsidP="00A35885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Cena ofertowa może być tylko jedna, w przeciwnym razie podlegać będzie odrzuceniu jako niezgodna z ustawą PZP.</w:t>
      </w:r>
    </w:p>
    <w:sectPr w:rsidR="00392E79" w:rsidSect="0046226F">
      <w:headerReference w:type="first" r:id="rId8"/>
      <w:footerReference w:type="first" r:id="rId9"/>
      <w:pgSz w:w="11907" w:h="16840"/>
      <w:pgMar w:top="1418" w:right="1418" w:bottom="141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B5" w:rsidRDefault="00065EB5" w:rsidP="00D52422">
      <w:pPr>
        <w:spacing w:after="0" w:line="240" w:lineRule="auto"/>
      </w:pPr>
      <w:r>
        <w:separator/>
      </w:r>
    </w:p>
  </w:endnote>
  <w:endnote w:type="continuationSeparator" w:id="0">
    <w:p w:rsidR="00065EB5" w:rsidRDefault="00065EB5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B5" w:rsidRDefault="00065EB5" w:rsidP="00D52422">
      <w:pPr>
        <w:spacing w:after="0" w:line="240" w:lineRule="auto"/>
      </w:pPr>
      <w:r>
        <w:separator/>
      </w:r>
    </w:p>
  </w:footnote>
  <w:footnote w:type="continuationSeparator" w:id="0">
    <w:p w:rsidR="00065EB5" w:rsidRDefault="00065EB5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1A8D3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4" w15:restartNumberingAfterBreak="0">
    <w:nsid w:val="0F1E31F2"/>
    <w:multiLevelType w:val="hybridMultilevel"/>
    <w:tmpl w:val="6F6C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3B02"/>
    <w:multiLevelType w:val="hybridMultilevel"/>
    <w:tmpl w:val="FE441570"/>
    <w:lvl w:ilvl="0" w:tplc="C00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D308A"/>
    <w:multiLevelType w:val="hybridMultilevel"/>
    <w:tmpl w:val="582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D8709B0"/>
    <w:multiLevelType w:val="hybridMultilevel"/>
    <w:tmpl w:val="1A6E5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0C47FA"/>
    <w:multiLevelType w:val="hybridMultilevel"/>
    <w:tmpl w:val="F43E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2F3C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6080D1A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4D494D"/>
    <w:multiLevelType w:val="hybridMultilevel"/>
    <w:tmpl w:val="A3A68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0B6C64"/>
    <w:multiLevelType w:val="hybridMultilevel"/>
    <w:tmpl w:val="AC604AC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3"/>
  </w:num>
  <w:num w:numId="13">
    <w:abstractNumId w:val="18"/>
    <w:lvlOverride w:ilvl="0">
      <w:startOverride w:val="1"/>
    </w:lvlOverride>
  </w:num>
  <w:num w:numId="14">
    <w:abstractNumId w:val="17"/>
  </w:num>
  <w:num w:numId="15">
    <w:abstractNumId w:val="10"/>
  </w:num>
  <w:num w:numId="16">
    <w:abstractNumId w:val="7"/>
  </w:num>
  <w:num w:numId="17">
    <w:abstractNumId w:val="5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10A3F"/>
    <w:rsid w:val="00027267"/>
    <w:rsid w:val="00034EC5"/>
    <w:rsid w:val="00037BFB"/>
    <w:rsid w:val="00057287"/>
    <w:rsid w:val="00065EB5"/>
    <w:rsid w:val="000B0421"/>
    <w:rsid w:val="000E70B4"/>
    <w:rsid w:val="001210E4"/>
    <w:rsid w:val="00171BAC"/>
    <w:rsid w:val="00175941"/>
    <w:rsid w:val="001B4DAC"/>
    <w:rsid w:val="001E5C93"/>
    <w:rsid w:val="00267714"/>
    <w:rsid w:val="00267E33"/>
    <w:rsid w:val="00290BE9"/>
    <w:rsid w:val="002B051A"/>
    <w:rsid w:val="002C467A"/>
    <w:rsid w:val="002E1F42"/>
    <w:rsid w:val="003173FE"/>
    <w:rsid w:val="00341A43"/>
    <w:rsid w:val="00341CF5"/>
    <w:rsid w:val="00356FCA"/>
    <w:rsid w:val="003800EC"/>
    <w:rsid w:val="00392E79"/>
    <w:rsid w:val="003937BB"/>
    <w:rsid w:val="003A0C18"/>
    <w:rsid w:val="003A2682"/>
    <w:rsid w:val="003B72B4"/>
    <w:rsid w:val="003C26EE"/>
    <w:rsid w:val="00443620"/>
    <w:rsid w:val="00452C29"/>
    <w:rsid w:val="00462198"/>
    <w:rsid w:val="0046226F"/>
    <w:rsid w:val="00463008"/>
    <w:rsid w:val="0046781F"/>
    <w:rsid w:val="00474FA4"/>
    <w:rsid w:val="0047544B"/>
    <w:rsid w:val="004A0DAD"/>
    <w:rsid w:val="004F05FF"/>
    <w:rsid w:val="00524565"/>
    <w:rsid w:val="00541B0D"/>
    <w:rsid w:val="00586A48"/>
    <w:rsid w:val="005A431A"/>
    <w:rsid w:val="005A4FDF"/>
    <w:rsid w:val="005A5313"/>
    <w:rsid w:val="005D22EF"/>
    <w:rsid w:val="005F22EB"/>
    <w:rsid w:val="0062459F"/>
    <w:rsid w:val="00665261"/>
    <w:rsid w:val="00676821"/>
    <w:rsid w:val="006813A5"/>
    <w:rsid w:val="00681591"/>
    <w:rsid w:val="006A088E"/>
    <w:rsid w:val="006C109A"/>
    <w:rsid w:val="0070741E"/>
    <w:rsid w:val="00707F3E"/>
    <w:rsid w:val="007562A0"/>
    <w:rsid w:val="0079666F"/>
    <w:rsid w:val="007A7B89"/>
    <w:rsid w:val="007D22BD"/>
    <w:rsid w:val="00805B19"/>
    <w:rsid w:val="00806C32"/>
    <w:rsid w:val="00811E18"/>
    <w:rsid w:val="00815E43"/>
    <w:rsid w:val="00855959"/>
    <w:rsid w:val="00876CF2"/>
    <w:rsid w:val="008F2BBA"/>
    <w:rsid w:val="008F6CDA"/>
    <w:rsid w:val="009052B0"/>
    <w:rsid w:val="00923315"/>
    <w:rsid w:val="009371D6"/>
    <w:rsid w:val="00984358"/>
    <w:rsid w:val="00985248"/>
    <w:rsid w:val="00985C79"/>
    <w:rsid w:val="009A094E"/>
    <w:rsid w:val="009A2908"/>
    <w:rsid w:val="009B3147"/>
    <w:rsid w:val="009B6535"/>
    <w:rsid w:val="009C097E"/>
    <w:rsid w:val="009E0738"/>
    <w:rsid w:val="009F0889"/>
    <w:rsid w:val="00A02DE4"/>
    <w:rsid w:val="00A35436"/>
    <w:rsid w:val="00A35471"/>
    <w:rsid w:val="00A35885"/>
    <w:rsid w:val="00A44151"/>
    <w:rsid w:val="00A46FA0"/>
    <w:rsid w:val="00A50995"/>
    <w:rsid w:val="00A6432B"/>
    <w:rsid w:val="00A712DC"/>
    <w:rsid w:val="00A75D24"/>
    <w:rsid w:val="00A84E2F"/>
    <w:rsid w:val="00AA7839"/>
    <w:rsid w:val="00AB4FED"/>
    <w:rsid w:val="00AE446C"/>
    <w:rsid w:val="00AF4FA8"/>
    <w:rsid w:val="00B171B4"/>
    <w:rsid w:val="00B173E4"/>
    <w:rsid w:val="00B21F10"/>
    <w:rsid w:val="00B3094B"/>
    <w:rsid w:val="00B47AD4"/>
    <w:rsid w:val="00B67D40"/>
    <w:rsid w:val="00B76872"/>
    <w:rsid w:val="00B77635"/>
    <w:rsid w:val="00B85E53"/>
    <w:rsid w:val="00BD5EEF"/>
    <w:rsid w:val="00BF5FBD"/>
    <w:rsid w:val="00C015AF"/>
    <w:rsid w:val="00C248E9"/>
    <w:rsid w:val="00C24DB1"/>
    <w:rsid w:val="00C35AEB"/>
    <w:rsid w:val="00C377CD"/>
    <w:rsid w:val="00C60B0C"/>
    <w:rsid w:val="00C64DCF"/>
    <w:rsid w:val="00CA2AB9"/>
    <w:rsid w:val="00CA58F0"/>
    <w:rsid w:val="00CA590A"/>
    <w:rsid w:val="00CD4D65"/>
    <w:rsid w:val="00CE69B8"/>
    <w:rsid w:val="00D05C77"/>
    <w:rsid w:val="00D50778"/>
    <w:rsid w:val="00D52422"/>
    <w:rsid w:val="00D6455D"/>
    <w:rsid w:val="00D66B4C"/>
    <w:rsid w:val="00D808D4"/>
    <w:rsid w:val="00D84CD6"/>
    <w:rsid w:val="00D87A2E"/>
    <w:rsid w:val="00DB615A"/>
    <w:rsid w:val="00DC2BB6"/>
    <w:rsid w:val="00DF0A4C"/>
    <w:rsid w:val="00E13083"/>
    <w:rsid w:val="00E20F46"/>
    <w:rsid w:val="00E22988"/>
    <w:rsid w:val="00E254B9"/>
    <w:rsid w:val="00E3013F"/>
    <w:rsid w:val="00E31FEE"/>
    <w:rsid w:val="00E37988"/>
    <w:rsid w:val="00E443C6"/>
    <w:rsid w:val="00E44492"/>
    <w:rsid w:val="00E44BC8"/>
    <w:rsid w:val="00E70824"/>
    <w:rsid w:val="00E9553A"/>
    <w:rsid w:val="00EA2C86"/>
    <w:rsid w:val="00ED0212"/>
    <w:rsid w:val="00EE2BAD"/>
    <w:rsid w:val="00F00441"/>
    <w:rsid w:val="00F050D8"/>
    <w:rsid w:val="00F23C05"/>
    <w:rsid w:val="00F853CC"/>
    <w:rsid w:val="00FB34B4"/>
    <w:rsid w:val="00FC5184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6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67A"/>
    <w:rPr>
      <w:lang w:eastAsia="en-US"/>
    </w:rPr>
  </w:style>
  <w:style w:type="paragraph" w:customStyle="1" w:styleId="Style8">
    <w:name w:val="Style8"/>
    <w:basedOn w:val="Normalny"/>
    <w:uiPriority w:val="99"/>
    <w:rsid w:val="0044362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Black" w:eastAsiaTheme="minorEastAsia" w:hAnsi="Arial Black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443620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locked/>
    <w:rsid w:val="00AA7839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4D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4DA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2C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C29"/>
    <w:rPr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52C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2C29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452C29"/>
    <w:pPr>
      <w:widowControl w:val="0"/>
      <w:autoSpaceDE w:val="0"/>
      <w:autoSpaceDN w:val="0"/>
      <w:adjustRightInd w:val="0"/>
      <w:ind w:left="357"/>
      <w:jc w:val="both"/>
    </w:pPr>
    <w:rPr>
      <w:rFonts w:ascii="Arial" w:eastAsia="Times New Roman" w:hAnsi="Arial"/>
      <w:szCs w:val="20"/>
    </w:rPr>
  </w:style>
  <w:style w:type="paragraph" w:customStyle="1" w:styleId="Styl2">
    <w:name w:val="Styl2"/>
    <w:basedOn w:val="Normalny"/>
    <w:rsid w:val="00452C29"/>
    <w:pPr>
      <w:numPr>
        <w:numId w:val="13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52C29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452C29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2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2C29"/>
    <w:rPr>
      <w:sz w:val="16"/>
      <w:szCs w:val="16"/>
      <w:lang w:eastAsia="en-US"/>
    </w:rPr>
  </w:style>
  <w:style w:type="paragraph" w:customStyle="1" w:styleId="Styl1">
    <w:name w:val="Styl1"/>
    <w:basedOn w:val="Normalny"/>
    <w:rsid w:val="00452C29"/>
    <w:pPr>
      <w:tabs>
        <w:tab w:val="num" w:pos="600"/>
      </w:tabs>
      <w:spacing w:after="0" w:line="240" w:lineRule="auto"/>
      <w:ind w:left="600" w:hanging="360"/>
      <w:jc w:val="both"/>
    </w:pPr>
    <w:rPr>
      <w:rFonts w:ascii="Arial" w:eastAsia="Times New Roman" w:hAnsi="Arial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452C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10A3F"/>
  </w:style>
  <w:style w:type="character" w:customStyle="1" w:styleId="FontStyle24">
    <w:name w:val="Font Style24"/>
    <w:basedOn w:val="Domylnaczcionkaakapitu"/>
    <w:uiPriority w:val="99"/>
    <w:rsid w:val="0046226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4622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4</cp:revision>
  <cp:lastPrinted>2016-02-04T12:23:00Z</cp:lastPrinted>
  <dcterms:created xsi:type="dcterms:W3CDTF">2016-06-14T15:15:00Z</dcterms:created>
  <dcterms:modified xsi:type="dcterms:W3CDTF">2016-06-15T14:44:00Z</dcterms:modified>
</cp:coreProperties>
</file>