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AD5966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 xml:space="preserve">Załącznik nr </w:t>
      </w:r>
      <w:r w:rsidR="00A25490" w:rsidRPr="00AD5966">
        <w:rPr>
          <w:rFonts w:cs="Arial"/>
          <w:b/>
        </w:rPr>
        <w:t>4</w:t>
      </w:r>
      <w:r w:rsidR="009A1FA3" w:rsidRPr="00AD5966">
        <w:rPr>
          <w:rFonts w:cs="Arial"/>
          <w:b/>
        </w:rPr>
        <w:t xml:space="preserve"> do SIWZ</w:t>
      </w:r>
    </w:p>
    <w:p w:rsidR="009A1FA3" w:rsidRPr="00AD5966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>ZP/0</w:t>
      </w:r>
      <w:r w:rsidR="00C6429C">
        <w:rPr>
          <w:rFonts w:cs="Arial"/>
          <w:b/>
        </w:rPr>
        <w:t>9</w:t>
      </w:r>
      <w:r w:rsidRPr="00AD5966">
        <w:rPr>
          <w:rFonts w:cs="Arial"/>
          <w:b/>
        </w:rPr>
        <w:t>/20</w:t>
      </w:r>
      <w:r w:rsidR="00C6429C">
        <w:rPr>
          <w:rFonts w:cs="Arial"/>
          <w:b/>
        </w:rPr>
        <w:t>20</w:t>
      </w:r>
      <w:bookmarkStart w:id="0" w:name="_GoBack"/>
      <w:bookmarkEnd w:id="0"/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AD5966">
        <w:rPr>
          <w:rFonts w:cs="Arial"/>
          <w:b/>
        </w:rPr>
        <w:tab/>
        <w:t>Zamawiający: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Zachęta - Narodowa Galeria Sztuki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Plac Małachowskiego 3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00 - 916 Warszawa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Wykonawca: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(pełna nazwa/firma, adres, w zależności od podmiotu: NIP/PESEL, KRS/CEiDG)</w:t>
      </w:r>
    </w:p>
    <w:p w:rsidR="009A1FA3" w:rsidRPr="00AD5966" w:rsidRDefault="009A1FA3" w:rsidP="009A1FA3">
      <w:pPr>
        <w:spacing w:after="0" w:line="276" w:lineRule="auto"/>
        <w:rPr>
          <w:rFonts w:cs="Arial"/>
          <w:u w:val="single"/>
        </w:rPr>
      </w:pPr>
      <w:r w:rsidRPr="00AD5966">
        <w:rPr>
          <w:rFonts w:cs="Arial"/>
          <w:u w:val="single"/>
        </w:rPr>
        <w:t>reprezentowany przez: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(imię, nazwisko, stanowisko/podstawa do reprezentacji)</w:t>
      </w: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 xml:space="preserve">Oświadczenie wykonawcy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składane na podstawie art. 25a ust. 1 ustawy z dnia 29 stycznia 2004 r.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 Prawo zamówień publicznych (dalej jako: ustawa Pzp),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>DOTYCZĄCE PRZESŁANEK WYKLUCZENIA Z POSTĘPOWANIA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C6429C">
      <w:pPr>
        <w:spacing w:after="0" w:line="276" w:lineRule="auto"/>
        <w:ind w:firstLine="708"/>
        <w:jc w:val="both"/>
        <w:rPr>
          <w:rFonts w:cs="Arial"/>
        </w:rPr>
      </w:pPr>
      <w:r w:rsidRPr="00AD5966">
        <w:rPr>
          <w:rFonts w:cs="Arial"/>
        </w:rPr>
        <w:t xml:space="preserve">Na potrzeby postępowania o udzielenie zamówienia publicznego </w:t>
      </w:r>
      <w:r w:rsidRPr="00AD5966">
        <w:rPr>
          <w:rFonts w:cs="Arial"/>
        </w:rPr>
        <w:br/>
        <w:t xml:space="preserve">pn. </w:t>
      </w:r>
      <w:r w:rsidR="00C6429C" w:rsidRPr="006A3EB7">
        <w:rPr>
          <w:rFonts w:ascii="Calibri" w:hAnsi="Calibri"/>
        </w:rPr>
        <w:t>Roboty budowlane polegające na przygotowaniu sal do wystaw, zwane aranżacją wnętrz oraz drobne bieżące prace remontowo-budowlane wykonywane dla Zachęty – Narodowej Galerii Sztuki w Warszawie</w:t>
      </w:r>
      <w:r w:rsidR="00C6429C">
        <w:rPr>
          <w:rFonts w:ascii="Calibri" w:hAnsi="Calibri"/>
        </w:rPr>
        <w:t xml:space="preserve"> </w:t>
      </w:r>
      <w:r w:rsidR="00C6429C" w:rsidRPr="00C46CAC">
        <w:rPr>
          <w:rFonts w:ascii="Calibri" w:hAnsi="Calibri" w:cs="Calibri"/>
          <w:bCs/>
          <w:i/>
        </w:rPr>
        <w:t xml:space="preserve"> – </w:t>
      </w:r>
      <w:r w:rsidR="00C6429C" w:rsidRPr="00C46CAC">
        <w:rPr>
          <w:rFonts w:ascii="Calibri" w:hAnsi="Calibri" w:cs="Calibri"/>
          <w:bCs/>
        </w:rPr>
        <w:t>nr ref. ZP/0</w:t>
      </w:r>
      <w:r w:rsidR="00C6429C">
        <w:rPr>
          <w:rFonts w:ascii="Calibri" w:hAnsi="Calibri" w:cs="Calibri"/>
          <w:bCs/>
        </w:rPr>
        <w:t>9</w:t>
      </w:r>
      <w:r w:rsidR="00C6429C" w:rsidRPr="00C46CAC">
        <w:rPr>
          <w:rFonts w:ascii="Calibri" w:hAnsi="Calibri" w:cs="Calibri"/>
          <w:bCs/>
        </w:rPr>
        <w:t>/2020</w:t>
      </w:r>
      <w:r w:rsidR="00C6429C">
        <w:rPr>
          <w:rFonts w:ascii="Calibri" w:hAnsi="Calibri"/>
        </w:rPr>
        <w:t xml:space="preserve"> </w:t>
      </w:r>
      <w:r w:rsidR="00C6429C" w:rsidRPr="003C64CE">
        <w:rPr>
          <w:rFonts w:cstheme="minorHAnsi"/>
        </w:rPr>
        <w:t xml:space="preserve">prowadzonego przez </w:t>
      </w:r>
      <w:r w:rsidR="00C6429C">
        <w:rPr>
          <w:rFonts w:cstheme="minorHAnsi"/>
        </w:rPr>
        <w:t>Zachętę — Narodową Galerię Sztuki w Warszawie</w:t>
      </w:r>
      <w:r w:rsidRPr="00AD5966">
        <w:rPr>
          <w:rFonts w:cs="Arial"/>
        </w:rPr>
        <w:t xml:space="preserve"> </w:t>
      </w:r>
      <w:r w:rsidRPr="00AD5966">
        <w:rPr>
          <w:rFonts w:cs="Arial"/>
          <w:i/>
        </w:rPr>
        <w:t xml:space="preserve">(oznaczenie zamawiającego), </w:t>
      </w:r>
      <w:r w:rsidRPr="00AD5966">
        <w:rPr>
          <w:rFonts w:cs="Arial"/>
        </w:rPr>
        <w:t>oświadczam, co następuje: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OŚWIADCZENIA DOTYCZĄCE WYKONAWCY: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>art. 24 ust 1 pkt 12-23 ustawy Pzp.</w:t>
      </w:r>
    </w:p>
    <w:p w:rsidR="00D10C3E" w:rsidRPr="00AD5966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 xml:space="preserve">art. 24 ust. 5 ustawy Pzp  </w:t>
      </w:r>
      <w:r w:rsidR="00C34924" w:rsidRPr="00AD5966">
        <w:rPr>
          <w:rFonts w:cs="Arial"/>
        </w:rPr>
        <w:t>, tj.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AD5966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</w:t>
      </w:r>
      <w:r w:rsidRPr="00AD5966">
        <w:rPr>
          <w:rFonts w:asciiTheme="minorHAnsi" w:hAnsiTheme="minorHAnsi" w:cs="Arial"/>
          <w:sz w:val="22"/>
          <w:szCs w:val="22"/>
        </w:rPr>
        <w:lastRenderedPageBreak/>
        <w:t>upadłości zawarł układ zatwierdzony prawomocnym postanowieniem sądu, jeżeli 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AD5966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………….…….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zachodzą w stosunku do mnie podstawy wykluczenia z postępowania na podstawie art. …………. ustawy Pzp </w:t>
      </w:r>
      <w:r w:rsidRPr="00AD5966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AD5966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PODMIOTU,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D5966">
        <w:rPr>
          <w:rFonts w:cs="Arial"/>
          <w:i/>
        </w:rPr>
        <w:t xml:space="preserve">(podać pełną nazwę/firmę, adres, a także w zależności od podmiotu: NIP/PESEL, KRS/CEiDG) </w:t>
      </w:r>
      <w:r w:rsidRPr="00AD5966">
        <w:rPr>
          <w:rFonts w:cs="Arial"/>
        </w:rPr>
        <w:t>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AD5966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D5966">
        <w:rPr>
          <w:rFonts w:cs="Arial"/>
          <w:i/>
        </w:rPr>
        <w:t>(podać pełną nazwę/firmę, adres, a także w zależności od podmiotu: NIP/PESEL, KRS/CEiDG)</w:t>
      </w:r>
      <w:r w:rsidRPr="00AD5966">
        <w:rPr>
          <w:rFonts w:cs="Arial"/>
        </w:rPr>
        <w:t>, 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PODANYCH INFORMACJI: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wszystkie informacje podane w powyższych oświadczeniach są aktualne </w:t>
      </w:r>
      <w:r w:rsidRPr="00AD596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867820" w:rsidRPr="00AD5966" w:rsidRDefault="00867820" w:rsidP="009A1FA3">
      <w:pPr>
        <w:spacing w:after="0" w:line="276" w:lineRule="auto"/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 w:rsidRPr="00AD5966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</w:t>
      </w:r>
      <w:r>
        <w:rPr>
          <w:rFonts w:asciiTheme="majorHAnsi" w:hAnsiTheme="majorHAnsi" w:cs="Arial"/>
          <w:i/>
        </w:rPr>
        <w:t>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64" w:rsidRDefault="008F2064">
      <w:pPr>
        <w:spacing w:after="0" w:line="240" w:lineRule="auto"/>
      </w:pPr>
      <w:r>
        <w:separator/>
      </w:r>
    </w:p>
  </w:endnote>
  <w:endnote w:type="continuationSeparator" w:id="0">
    <w:p w:rsidR="008F2064" w:rsidRDefault="008F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429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F2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64" w:rsidRDefault="008F2064">
      <w:pPr>
        <w:spacing w:after="0" w:line="240" w:lineRule="auto"/>
      </w:pPr>
      <w:r>
        <w:separator/>
      </w:r>
    </w:p>
  </w:footnote>
  <w:footnote w:type="continuationSeparator" w:id="0">
    <w:p w:rsidR="008F2064" w:rsidRDefault="008F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A8F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87F1E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DAC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064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966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29C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2158-D1E3-4964-B6FB-4B84522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2020-11-07T11:22:00Z</dcterms:created>
  <dcterms:modified xsi:type="dcterms:W3CDTF">2020-11-07T11:22:00Z</dcterms:modified>
</cp:coreProperties>
</file>